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008CE79E"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8F5597" w:rsidRPr="008F5597">
        <w:rPr>
          <w:rFonts w:asciiTheme="minorHAnsi" w:hAnsiTheme="minorHAnsi" w:cstheme="minorHAnsi"/>
          <w:b/>
          <w:bCs/>
          <w:sz w:val="20"/>
          <w:szCs w:val="20"/>
        </w:rPr>
        <w:t>Manometr automatický ke kontrole tlaku v obturační manžetě u ventilovaných pacientů</w:t>
      </w:r>
      <w:r w:rsidR="00AA4ED2">
        <w:rPr>
          <w:rFonts w:asciiTheme="minorHAnsi" w:hAnsiTheme="minorHAnsi" w:cstheme="minorHAnsi"/>
          <w:b/>
          <w:bCs/>
          <w:sz w:val="20"/>
          <w:szCs w:val="20"/>
        </w:rPr>
        <w:t xml:space="preserve"> II</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F31E7E">
        <w:rPr>
          <w:rFonts w:asciiTheme="minorHAnsi" w:hAnsiTheme="minorHAnsi" w:cstheme="minorHAnsi"/>
          <w:b/>
          <w:sz w:val="20"/>
          <w:szCs w:val="20"/>
        </w:rPr>
        <w:t xml:space="preserve"> </w:t>
      </w:r>
      <w:r w:rsidR="00F31E7E" w:rsidRPr="00F31E7E">
        <w:rPr>
          <w:rFonts w:asciiTheme="minorHAnsi" w:hAnsiTheme="minorHAnsi" w:cstheme="minorHAnsi"/>
          <w:b/>
          <w:sz w:val="20"/>
          <w:szCs w:val="20"/>
        </w:rPr>
        <w:t>interní evidenční číslo VZ-202</w:t>
      </w:r>
      <w:r w:rsidR="00F34A7B">
        <w:rPr>
          <w:rFonts w:asciiTheme="minorHAnsi" w:hAnsiTheme="minorHAnsi" w:cstheme="minorHAnsi"/>
          <w:b/>
          <w:sz w:val="20"/>
          <w:szCs w:val="20"/>
        </w:rPr>
        <w:t>4</w:t>
      </w:r>
      <w:r w:rsidR="00F31E7E" w:rsidRPr="00F31E7E">
        <w:rPr>
          <w:rFonts w:asciiTheme="minorHAnsi" w:hAnsiTheme="minorHAnsi" w:cstheme="minorHAnsi"/>
          <w:b/>
          <w:sz w:val="20"/>
          <w:szCs w:val="20"/>
        </w:rPr>
        <w:t>-00</w:t>
      </w:r>
      <w:r w:rsidR="00F34A7B">
        <w:rPr>
          <w:rFonts w:asciiTheme="minorHAnsi" w:hAnsiTheme="minorHAnsi" w:cstheme="minorHAnsi"/>
          <w:b/>
          <w:sz w:val="20"/>
          <w:szCs w:val="20"/>
        </w:rPr>
        <w:t>0</w:t>
      </w:r>
      <w:r w:rsidR="007621B6">
        <w:rPr>
          <w:rFonts w:asciiTheme="minorHAnsi" w:hAnsiTheme="minorHAnsi" w:cstheme="minorHAnsi"/>
          <w:b/>
          <w:sz w:val="20"/>
          <w:szCs w:val="20"/>
        </w:rPr>
        <w:t>537</w:t>
      </w:r>
      <w:r w:rsidR="00F31E7E">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7B4CEE32"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F34A7B">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F34A7B">
        <w:rPr>
          <w:rFonts w:asciiTheme="minorHAnsi" w:hAnsiTheme="minorHAnsi" w:cstheme="minorHAnsi"/>
          <w:b/>
          <w:sz w:val="20"/>
          <w:szCs w:val="20"/>
        </w:rPr>
        <w:t>0</w:t>
      </w:r>
      <w:r w:rsidR="007621B6">
        <w:rPr>
          <w:rFonts w:asciiTheme="minorHAnsi" w:hAnsiTheme="minorHAnsi" w:cstheme="minorHAnsi"/>
          <w:b/>
          <w:sz w:val="20"/>
          <w:szCs w:val="20"/>
        </w:rPr>
        <w:t>537</w:t>
      </w:r>
      <w:r w:rsidR="00F31E7E">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w:t>
      </w:r>
      <w:r w:rsidR="00F34A7B" w:rsidRPr="00953A59">
        <w:rPr>
          <w:rFonts w:asciiTheme="minorHAnsi" w:hAnsiTheme="minorHAnsi" w:cstheme="minorHAnsi"/>
          <w:sz w:val="20"/>
          <w:szCs w:val="20"/>
        </w:rPr>
        <w:t xml:space="preserve">a to </w:t>
      </w:r>
      <w:r w:rsidR="00F34A7B" w:rsidRPr="00CF3B3B">
        <w:rPr>
          <w:rFonts w:asciiTheme="minorHAnsi" w:hAnsiTheme="minorHAnsi" w:cstheme="minorHAnsi"/>
          <w:b/>
          <w:i/>
          <w:sz w:val="20"/>
          <w:szCs w:val="20"/>
        </w:rPr>
        <w:t xml:space="preserve">do </w:t>
      </w:r>
      <w:sdt>
        <w:sdtPr>
          <w:rPr>
            <w:rFonts w:asciiTheme="minorHAnsi" w:hAnsiTheme="minorHAnsi" w:cstheme="minorHAnsi"/>
            <w:b/>
            <w:i/>
            <w:sz w:val="20"/>
            <w:szCs w:val="20"/>
          </w:rPr>
          <w:id w:val="2132824494"/>
          <w:placeholder>
            <w:docPart w:val="1B4CE56B114045DFB04F9AA3E6513392"/>
          </w:placeholder>
          <w:text/>
        </w:sdtPr>
        <w:sdtEndPr/>
        <w:sdtContent>
          <w:r w:rsidR="00F34A7B" w:rsidRPr="00CF3B3B">
            <w:rPr>
              <w:rFonts w:asciiTheme="minorHAnsi" w:hAnsiTheme="minorHAnsi" w:cstheme="minorHAnsi"/>
              <w:b/>
              <w:i/>
              <w:sz w:val="20"/>
              <w:szCs w:val="20"/>
            </w:rPr>
            <w:t>………</w:t>
          </w:r>
        </w:sdtContent>
      </w:sdt>
      <w:r w:rsidR="00F34A7B" w:rsidRPr="00CF3B3B">
        <w:rPr>
          <w:rFonts w:asciiTheme="minorHAnsi" w:hAnsiTheme="minorHAnsi" w:cstheme="minorHAnsi"/>
          <w:b/>
          <w:i/>
          <w:sz w:val="20"/>
          <w:szCs w:val="20"/>
        </w:rPr>
        <w:t xml:space="preserve">  dnů</w:t>
      </w:r>
      <w:r w:rsidR="00F34A7B">
        <w:rPr>
          <w:rFonts w:asciiTheme="minorHAnsi" w:hAnsiTheme="minorHAnsi" w:cstheme="minorHAnsi"/>
          <w:b/>
          <w:i/>
          <w:sz w:val="20"/>
          <w:szCs w:val="20"/>
        </w:rPr>
        <w:t xml:space="preserve"> </w:t>
      </w:r>
      <w:r w:rsidR="00F34A7B" w:rsidRPr="00953A59">
        <w:rPr>
          <w:rFonts w:asciiTheme="minorHAnsi" w:hAnsiTheme="minorHAnsi" w:cstheme="minorHAnsi"/>
          <w:sz w:val="20"/>
          <w:szCs w:val="20"/>
        </w:rPr>
        <w:t>ode dne podpisu kupní smlouvy</w:t>
      </w:r>
      <w:r w:rsidR="00755A9D" w:rsidRPr="00A96A64">
        <w:rPr>
          <w:rFonts w:asciiTheme="minorHAnsi" w:hAnsiTheme="minorHAnsi" w:cstheme="minorHAnsi"/>
          <w:sz w:val="20"/>
          <w:szCs w:val="20"/>
        </w:rPr>
        <w:t>.</w:t>
      </w:r>
      <w:r w:rsidR="00FD3C92" w:rsidRPr="00A96A64">
        <w:rPr>
          <w:rFonts w:asciiTheme="minorHAnsi" w:hAnsiTheme="minorHAnsi" w:cstheme="minorHAnsi"/>
          <w:sz w:val="20"/>
          <w:szCs w:val="20"/>
        </w:rPr>
        <w:t xml:space="preserve"> </w:t>
      </w:r>
      <w:r w:rsidR="00FD3C92" w:rsidRPr="00953A59">
        <w:rPr>
          <w:rFonts w:asciiTheme="minorHAnsi" w:hAnsiTheme="minorHAnsi" w:cstheme="minorHAnsi"/>
          <w:sz w:val="20"/>
          <w:szCs w:val="20"/>
        </w:rPr>
        <w:t>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2FCC7B68"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F34A7B" w:rsidRPr="00F34A7B">
            <w:rPr>
              <w:rFonts w:asciiTheme="minorHAnsi" w:hAnsiTheme="minorHAnsi" w:cstheme="minorHAnsi"/>
              <w:i/>
              <w:sz w:val="20"/>
              <w:szCs w:val="20"/>
            </w:rPr>
            <w:t>Klinik</w:t>
          </w:r>
          <w:r w:rsidR="00F34A7B">
            <w:rPr>
              <w:rFonts w:asciiTheme="minorHAnsi" w:hAnsiTheme="minorHAnsi" w:cstheme="minorHAnsi"/>
              <w:i/>
              <w:sz w:val="20"/>
              <w:szCs w:val="20"/>
            </w:rPr>
            <w:t>a</w:t>
          </w:r>
          <w:r w:rsidR="00F34A7B" w:rsidRPr="00F34A7B">
            <w:rPr>
              <w:rFonts w:asciiTheme="minorHAnsi" w:hAnsiTheme="minorHAnsi" w:cstheme="minorHAnsi"/>
              <w:i/>
              <w:sz w:val="20"/>
              <w:szCs w:val="20"/>
            </w:rPr>
            <w:t xml:space="preserve"> </w:t>
          </w:r>
          <w:r w:rsidR="008F5597">
            <w:rPr>
              <w:rFonts w:asciiTheme="minorHAnsi" w:hAnsiTheme="minorHAnsi" w:cstheme="minorHAnsi"/>
              <w:i/>
              <w:sz w:val="20"/>
              <w:szCs w:val="20"/>
            </w:rPr>
            <w:t>anesteziologie, resuscitace a intenzivní medicíny</w:t>
          </w:r>
          <w:r w:rsidR="00F34A7B" w:rsidRPr="00F34A7B">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 xml:space="preserve">převzetí předmětu plnění je </w:t>
      </w:r>
      <w:r w:rsidR="008F5597">
        <w:rPr>
          <w:rFonts w:asciiTheme="minorHAnsi" w:hAnsiTheme="minorHAnsi" w:cs="Calibri"/>
          <w:bCs/>
          <w:i/>
          <w:sz w:val="20"/>
          <w:szCs w:val="20"/>
        </w:rPr>
        <w:t>kamil.novak</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w:t>
      </w:r>
      <w:r w:rsidR="008F5597">
        <w:rPr>
          <w:rFonts w:asciiTheme="minorHAnsi" w:hAnsiTheme="minorHAnsi" w:cs="Calibri"/>
          <w:bCs/>
          <w:i/>
          <w:sz w:val="20"/>
          <w:szCs w:val="20"/>
        </w:rPr>
        <w:t>873</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AB0BB7">
        <w:rPr>
          <w:rFonts w:asciiTheme="minorHAnsi" w:hAnsiTheme="minorHAnsi"/>
          <w:b/>
          <w:i/>
          <w:sz w:val="20"/>
          <w:szCs w:val="20"/>
        </w:rPr>
        <w:t>5</w:t>
      </w:r>
      <w:r w:rsidR="0068701E" w:rsidRPr="00953A59">
        <w:rPr>
          <w:rFonts w:asciiTheme="minorHAnsi" w:hAnsiTheme="minorHAnsi"/>
          <w:b/>
          <w:i/>
          <w:sz w:val="20"/>
          <w:szCs w:val="20"/>
        </w:rPr>
        <w:t xml:space="preserve">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25A75A9E"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F34A7B">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F34A7B">
        <w:rPr>
          <w:rFonts w:asciiTheme="minorHAnsi" w:hAnsiTheme="minorHAnsi" w:cstheme="minorHAnsi"/>
          <w:b/>
          <w:sz w:val="20"/>
          <w:szCs w:val="20"/>
        </w:rPr>
        <w:t>0</w:t>
      </w:r>
      <w:r w:rsidR="007621B6">
        <w:rPr>
          <w:rFonts w:asciiTheme="minorHAnsi" w:hAnsiTheme="minorHAnsi" w:cstheme="minorHAnsi"/>
          <w:b/>
          <w:sz w:val="20"/>
          <w:szCs w:val="20"/>
        </w:rPr>
        <w:t>537</w:t>
      </w:r>
      <w:r w:rsidR="00F31E7E">
        <w:rPr>
          <w:rFonts w:asciiTheme="minorHAnsi" w:hAnsiTheme="minorHAnsi" w:cstheme="minorHAnsi"/>
          <w:b/>
          <w:sz w:val="20"/>
          <w:szCs w:val="20"/>
        </w:rPr>
        <w:t>.</w:t>
      </w:r>
      <w:r w:rsidR="001521BE"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BB2EAF1" w:rsidR="00847306" w:rsidRDefault="00847306" w:rsidP="008D1854">
      <w:pPr>
        <w:pStyle w:val="Nadpisodstavce"/>
        <w:spacing w:line="360" w:lineRule="auto"/>
        <w:ind w:left="284" w:hanging="284"/>
        <w:rPr>
          <w:rFonts w:asciiTheme="minorHAnsi" w:hAnsiTheme="minorHAnsi" w:cstheme="minorHAnsi"/>
          <w:sz w:val="20"/>
          <w:szCs w:val="20"/>
        </w:rPr>
      </w:pPr>
    </w:p>
    <w:p w14:paraId="19EC1E1B" w14:textId="77777777" w:rsidR="006F7283" w:rsidRPr="00953A59" w:rsidRDefault="006F7283"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17CBEA4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Kupní </w:t>
      </w:r>
      <w:r w:rsidR="00F34A7B">
        <w:rPr>
          <w:rFonts w:asciiTheme="minorHAnsi" w:hAnsiTheme="minorHAnsi" w:cstheme="minorHAnsi"/>
          <w:sz w:val="20"/>
          <w:szCs w:val="20"/>
        </w:rPr>
        <w:t xml:space="preserve">v Kč bez DPH </w:t>
      </w:r>
      <w:r w:rsidRPr="00953A59">
        <w:rPr>
          <w:rFonts w:asciiTheme="minorHAnsi" w:hAnsiTheme="minorHAnsi" w:cstheme="minorHAnsi"/>
          <w:sz w:val="20"/>
          <w:szCs w:val="20"/>
        </w:rPr>
        <w:t xml:space="preserve">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w:t>
      </w:r>
      <w:r w:rsidRPr="00953A59">
        <w:rPr>
          <w:rFonts w:asciiTheme="minorHAnsi" w:hAnsiTheme="minorHAnsi" w:cstheme="minorHAnsi"/>
          <w:sz w:val="20"/>
          <w:szCs w:val="20"/>
        </w:rPr>
        <w:lastRenderedPageBreak/>
        <w:t>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F34A7B">
        <w:rPr>
          <w:rFonts w:asciiTheme="minorHAnsi" w:hAnsiTheme="minorHAnsi" w:cstheme="minorHAnsi"/>
          <w:sz w:val="20"/>
          <w:szCs w:val="20"/>
        </w:rPr>
        <w:t xml:space="preserve"> </w:t>
      </w:r>
      <w:bookmarkStart w:id="7" w:name="_Hlk158024108"/>
      <w:r w:rsidR="00F34A7B" w:rsidRPr="00452E05">
        <w:rPr>
          <w:sz w:val="20"/>
          <w:szCs w:val="20"/>
        </w:rPr>
        <w:t>Ke kupní ceně bude připočten</w:t>
      </w:r>
      <w:r w:rsidR="00F34A7B">
        <w:rPr>
          <w:sz w:val="20"/>
          <w:szCs w:val="20"/>
        </w:rPr>
        <w:t>o</w:t>
      </w:r>
      <w:r w:rsidR="00F34A7B" w:rsidRPr="00452E05">
        <w:rPr>
          <w:sz w:val="20"/>
          <w:szCs w:val="20"/>
        </w:rPr>
        <w:t xml:space="preserve"> DPH ve výši stanovené platnými a účinnými právními předpisy k okamžiku uskutečnění zdanitelného plnění</w:t>
      </w:r>
      <w:bookmarkEnd w:id="7"/>
      <w:r w:rsidR="00F34A7B">
        <w:rPr>
          <w:sz w:val="20"/>
          <w:szCs w:val="20"/>
        </w:rPr>
        <w:t>.</w:t>
      </w:r>
    </w:p>
    <w:p w14:paraId="71C4990A" w14:textId="5679C01D"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8"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8"/>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27CC5389"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F34A7B">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F34A7B">
        <w:rPr>
          <w:rFonts w:asciiTheme="minorHAnsi" w:hAnsiTheme="minorHAnsi" w:cstheme="minorHAnsi"/>
          <w:b/>
          <w:sz w:val="20"/>
          <w:szCs w:val="20"/>
        </w:rPr>
        <w:t>0</w:t>
      </w:r>
      <w:r w:rsidR="007621B6">
        <w:rPr>
          <w:rFonts w:asciiTheme="minorHAnsi" w:hAnsiTheme="minorHAnsi" w:cstheme="minorHAnsi"/>
          <w:b/>
          <w:sz w:val="20"/>
          <w:szCs w:val="20"/>
        </w:rPr>
        <w:t>537</w:t>
      </w:r>
      <w:r w:rsidR="00F31E7E">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9"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124BC3B5" w:rsidR="00DB4B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7F9FBEAE" w14:textId="77777777" w:rsidR="006F7283" w:rsidRPr="00953A59" w:rsidRDefault="006F7283"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9"/>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w:t>
      </w:r>
      <w:r w:rsidRPr="00953A59">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14:paraId="70B0FB25" w14:textId="2E6327CD"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2CFAB06D" w14:textId="284F0DFB" w:rsidR="006F7283" w:rsidRDefault="006F7283" w:rsidP="008D1854">
      <w:pPr>
        <w:pStyle w:val="Odstavec"/>
        <w:numPr>
          <w:ilvl w:val="0"/>
          <w:numId w:val="0"/>
        </w:numPr>
        <w:spacing w:before="0" w:line="360" w:lineRule="auto"/>
        <w:ind w:left="284" w:hanging="284"/>
        <w:rPr>
          <w:rFonts w:asciiTheme="minorHAnsi" w:hAnsiTheme="minorHAnsi" w:cstheme="minorHAnsi"/>
          <w:sz w:val="20"/>
          <w:szCs w:val="20"/>
        </w:rPr>
      </w:pPr>
    </w:p>
    <w:p w14:paraId="7BD81B7D" w14:textId="77777777" w:rsidR="006F7283" w:rsidRPr="00953A59" w:rsidRDefault="006F7283" w:rsidP="008D1854">
      <w:pPr>
        <w:pStyle w:val="Odstavec"/>
        <w:numPr>
          <w:ilvl w:val="0"/>
          <w:numId w:val="0"/>
        </w:numPr>
        <w:spacing w:before="0"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2CA38B4A" w:rsidR="00847306" w:rsidRDefault="00847306" w:rsidP="008D1854">
      <w:pPr>
        <w:pStyle w:val="Nadpisodstavce"/>
        <w:spacing w:line="360" w:lineRule="auto"/>
        <w:ind w:left="284" w:hanging="284"/>
        <w:rPr>
          <w:rFonts w:asciiTheme="minorHAnsi" w:hAnsiTheme="minorHAnsi" w:cstheme="minorHAnsi"/>
          <w:sz w:val="20"/>
          <w:szCs w:val="20"/>
        </w:rPr>
      </w:pPr>
    </w:p>
    <w:p w14:paraId="1923598C" w14:textId="77777777" w:rsidR="006F7283" w:rsidRPr="00953A59" w:rsidRDefault="006F7283"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 xml:space="preserve">vající </w:t>
      </w:r>
      <w:r w:rsidRPr="00953A59">
        <w:rPr>
          <w:rFonts w:asciiTheme="minorHAnsi" w:hAnsiTheme="minorHAnsi" w:cstheme="minorHAnsi"/>
          <w:sz w:val="20"/>
          <w:szCs w:val="20"/>
        </w:rPr>
        <w:lastRenderedPageBreak/>
        <w:t>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C2F0428" w:rsidR="00847306"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2BF6A7E" w14:textId="74653644" w:rsidR="006F7283" w:rsidRDefault="006F7283" w:rsidP="008D1854">
      <w:pPr>
        <w:pStyle w:val="Textkomente"/>
        <w:spacing w:line="360" w:lineRule="auto"/>
        <w:ind w:left="284" w:hanging="284"/>
        <w:jc w:val="both"/>
        <w:rPr>
          <w:rFonts w:asciiTheme="minorHAnsi" w:hAnsiTheme="minorHAnsi" w:cstheme="minorHAnsi"/>
        </w:rPr>
      </w:pPr>
    </w:p>
    <w:p w14:paraId="69DFCE61" w14:textId="77777777" w:rsidR="006F7283" w:rsidRPr="00953A59" w:rsidRDefault="006F7283" w:rsidP="008D1854">
      <w:pPr>
        <w:pStyle w:val="Textkomente"/>
        <w:spacing w:line="360" w:lineRule="auto"/>
        <w:ind w:left="284" w:hanging="284"/>
        <w:jc w:val="both"/>
        <w:rPr>
          <w:rFonts w:asciiTheme="minorHAnsi" w:hAnsiTheme="minorHAnsi" w:cstheme="minorHAnsi"/>
        </w:rPr>
      </w:pP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157A63CC"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1196844074"/>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2436B018" w14:textId="77777777" w:rsidR="00824520" w:rsidRPr="00953A59" w:rsidRDefault="00824520"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E13DEA">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3CCBADC7" w14:textId="77777777" w:rsidR="00824520" w:rsidRPr="00953A59" w:rsidRDefault="00824520"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E13DEA"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CYvL/xOcGqrqdYDM9746DcsaEAlicnl8cKii+LJlioNfFwjeTt0zZ1TQlkFJbTxR2wccprTl21jJkSa5X1t2A==" w:salt="eEJXZCbgRCjkG3LpTCgy4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25F2"/>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F6D"/>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3434"/>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283"/>
    <w:rsid w:val="006F740D"/>
    <w:rsid w:val="00712343"/>
    <w:rsid w:val="00727F72"/>
    <w:rsid w:val="00740515"/>
    <w:rsid w:val="00743113"/>
    <w:rsid w:val="00755A9D"/>
    <w:rsid w:val="007621B6"/>
    <w:rsid w:val="007646F7"/>
    <w:rsid w:val="007759CB"/>
    <w:rsid w:val="00775BC5"/>
    <w:rsid w:val="00783624"/>
    <w:rsid w:val="00786A8F"/>
    <w:rsid w:val="00787217"/>
    <w:rsid w:val="007A6221"/>
    <w:rsid w:val="007A695D"/>
    <w:rsid w:val="007B3B37"/>
    <w:rsid w:val="007E02CD"/>
    <w:rsid w:val="007E23A3"/>
    <w:rsid w:val="00807169"/>
    <w:rsid w:val="008137F1"/>
    <w:rsid w:val="008226B5"/>
    <w:rsid w:val="00824520"/>
    <w:rsid w:val="00824A0E"/>
    <w:rsid w:val="0082726C"/>
    <w:rsid w:val="008455D4"/>
    <w:rsid w:val="00845DA3"/>
    <w:rsid w:val="00847306"/>
    <w:rsid w:val="00875AC3"/>
    <w:rsid w:val="00887B17"/>
    <w:rsid w:val="0089303A"/>
    <w:rsid w:val="008A24F0"/>
    <w:rsid w:val="008D173B"/>
    <w:rsid w:val="008D1854"/>
    <w:rsid w:val="008E5B82"/>
    <w:rsid w:val="008F25BB"/>
    <w:rsid w:val="008F4D6B"/>
    <w:rsid w:val="008F5597"/>
    <w:rsid w:val="008F7681"/>
    <w:rsid w:val="00901DE1"/>
    <w:rsid w:val="00933FE9"/>
    <w:rsid w:val="00942232"/>
    <w:rsid w:val="00942B80"/>
    <w:rsid w:val="00953A59"/>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96A64"/>
    <w:rsid w:val="00AA4ED2"/>
    <w:rsid w:val="00AB0BB7"/>
    <w:rsid w:val="00AB3BA0"/>
    <w:rsid w:val="00B01CE5"/>
    <w:rsid w:val="00B02052"/>
    <w:rsid w:val="00B13A55"/>
    <w:rsid w:val="00B33D97"/>
    <w:rsid w:val="00B84263"/>
    <w:rsid w:val="00B91B36"/>
    <w:rsid w:val="00B9315F"/>
    <w:rsid w:val="00BB07E2"/>
    <w:rsid w:val="00BD15E9"/>
    <w:rsid w:val="00BF6371"/>
    <w:rsid w:val="00C072BB"/>
    <w:rsid w:val="00C1781C"/>
    <w:rsid w:val="00C253C4"/>
    <w:rsid w:val="00C44657"/>
    <w:rsid w:val="00C447B2"/>
    <w:rsid w:val="00C5567D"/>
    <w:rsid w:val="00C81087"/>
    <w:rsid w:val="00CA0FF3"/>
    <w:rsid w:val="00CB31A3"/>
    <w:rsid w:val="00CB3D6A"/>
    <w:rsid w:val="00CC01C0"/>
    <w:rsid w:val="00CC14C1"/>
    <w:rsid w:val="00CC7AD3"/>
    <w:rsid w:val="00CE128C"/>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DF2D05"/>
    <w:rsid w:val="00E12E97"/>
    <w:rsid w:val="00E13DEA"/>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1E7E"/>
    <w:rsid w:val="00F34A7B"/>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
      <w:docPartPr>
        <w:name w:val="1B4CE56B114045DFB04F9AA3E6513392"/>
        <w:category>
          <w:name w:val="Obecné"/>
          <w:gallery w:val="placeholder"/>
        </w:category>
        <w:types>
          <w:type w:val="bbPlcHdr"/>
        </w:types>
        <w:behaviors>
          <w:behavior w:val="content"/>
        </w:behaviors>
        <w:guid w:val="{42048FA8-F57B-494A-A0EF-9DFEE88E4CD8}"/>
      </w:docPartPr>
      <w:docPartBody>
        <w:p w:rsidR="00811756" w:rsidRDefault="00A06070" w:rsidP="00A06070">
          <w:pPr>
            <w:pStyle w:val="1B4CE56B114045DFB04F9AA3E6513392"/>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11756"/>
    <w:rsid w:val="00836630"/>
    <w:rsid w:val="0085321C"/>
    <w:rsid w:val="009927BF"/>
    <w:rsid w:val="009A672B"/>
    <w:rsid w:val="00A0372C"/>
    <w:rsid w:val="00A06070"/>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06070"/>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 w:type="paragraph" w:customStyle="1" w:styleId="1B4CE56B114045DFB04F9AA3E6513392">
    <w:name w:val="1B4CE56B114045DFB04F9AA3E6513392"/>
    <w:rsid w:val="00A06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39FDA-F65D-4CAF-8E99-56A0B79B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2847</Words>
  <Characters>16803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27</cp:revision>
  <cp:lastPrinted>2023-05-24T11:47:00Z</cp:lastPrinted>
  <dcterms:created xsi:type="dcterms:W3CDTF">2023-04-25T05:59:00Z</dcterms:created>
  <dcterms:modified xsi:type="dcterms:W3CDTF">2024-07-12T05:52:00Z</dcterms:modified>
</cp:coreProperties>
</file>