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0D293" w14:textId="77777777" w:rsidR="005E04BA" w:rsidRPr="00A8704A" w:rsidRDefault="005E04BA" w:rsidP="005E04BA">
      <w:pPr>
        <w:pStyle w:val="Normalneodsazen"/>
        <w:rPr>
          <w:rFonts w:asciiTheme="minorHAnsi" w:hAnsiTheme="minorHAnsi"/>
          <w:sz w:val="20"/>
        </w:rPr>
      </w:pPr>
      <w:r w:rsidRPr="00A8704A">
        <w:rPr>
          <w:rFonts w:asciiTheme="minorHAnsi" w:hAnsiTheme="minorHAnsi"/>
          <w:sz w:val="20"/>
        </w:rPr>
        <w:t>Níže uvedeného dne, měsíce a roku uzavřeli</w:t>
      </w:r>
    </w:p>
    <w:p w14:paraId="538AF717" w14:textId="77777777" w:rsidR="005E04BA" w:rsidRPr="00A8704A" w:rsidRDefault="005E04BA" w:rsidP="005E04BA">
      <w:pPr>
        <w:rPr>
          <w:rFonts w:asciiTheme="minorHAnsi" w:hAnsiTheme="minorHAnsi"/>
          <w:b/>
          <w:szCs w:val="20"/>
        </w:rPr>
      </w:pPr>
    </w:p>
    <w:p w14:paraId="15361536" w14:textId="77777777" w:rsidR="006673B9" w:rsidRPr="00A8704A" w:rsidRDefault="006673B9" w:rsidP="006673B9">
      <w:pPr>
        <w:spacing w:line="276" w:lineRule="auto"/>
        <w:rPr>
          <w:rFonts w:asciiTheme="minorHAnsi" w:hAnsiTheme="minorHAnsi"/>
          <w:b/>
          <w:szCs w:val="20"/>
        </w:rPr>
      </w:pPr>
      <w:r w:rsidRPr="00A8704A">
        <w:rPr>
          <w:rFonts w:asciiTheme="minorHAnsi" w:hAnsiTheme="minorHAnsi"/>
          <w:b/>
          <w:szCs w:val="20"/>
        </w:rPr>
        <w:t>Fakultní nemocnice Olomouc</w:t>
      </w:r>
    </w:p>
    <w:p w14:paraId="56D862A7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státní příspěvková organizace zřízená Ministerstvem zdravotnictví České republiky rozhodnutím ministra zdravotnictví ze dne 25.11.1990, č.j. OP-054-25.11.90.</w:t>
      </w:r>
    </w:p>
    <w:p w14:paraId="464D76B0" w14:textId="02CB7AC5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se </w:t>
      </w:r>
      <w:proofErr w:type="gramStart"/>
      <w:r w:rsidRPr="00A8704A">
        <w:rPr>
          <w:rFonts w:asciiTheme="minorHAnsi" w:hAnsiTheme="minorHAnsi"/>
          <w:szCs w:val="20"/>
        </w:rPr>
        <w:t xml:space="preserve">sídlem:  </w:t>
      </w:r>
      <w:r w:rsidRPr="00A8704A">
        <w:rPr>
          <w:rFonts w:asciiTheme="minorHAnsi" w:hAnsiTheme="minorHAnsi"/>
          <w:szCs w:val="20"/>
        </w:rPr>
        <w:tab/>
      </w:r>
      <w:proofErr w:type="gramEnd"/>
      <w:r w:rsidR="00E97A8A" w:rsidRPr="00A8704A">
        <w:rPr>
          <w:rFonts w:asciiTheme="minorHAnsi" w:hAnsiTheme="minorHAnsi"/>
          <w:szCs w:val="20"/>
        </w:rPr>
        <w:t xml:space="preserve"> Zdravotníků 248/7</w:t>
      </w:r>
      <w:r w:rsidRPr="00A8704A">
        <w:rPr>
          <w:rFonts w:asciiTheme="minorHAnsi" w:hAnsiTheme="minorHAnsi"/>
          <w:szCs w:val="20"/>
        </w:rPr>
        <w:t>, 779 00 Olomouc.</w:t>
      </w:r>
    </w:p>
    <w:p w14:paraId="24CF057F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ID: </w:t>
      </w:r>
      <w:r w:rsidRPr="00A8704A">
        <w:rPr>
          <w:rFonts w:asciiTheme="minorHAnsi" w:hAnsiTheme="minorHAnsi"/>
          <w:szCs w:val="20"/>
        </w:rPr>
        <w:tab/>
      </w:r>
      <w:r w:rsidRPr="00A8704A">
        <w:rPr>
          <w:rFonts w:asciiTheme="minorHAnsi" w:hAnsiTheme="minorHAnsi"/>
          <w:szCs w:val="20"/>
        </w:rPr>
        <w:tab/>
        <w:t xml:space="preserve"> 00098892</w:t>
      </w:r>
    </w:p>
    <w:p w14:paraId="35129E85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TIN:</w:t>
      </w:r>
      <w:r w:rsidRPr="00A8704A">
        <w:rPr>
          <w:rFonts w:asciiTheme="minorHAnsi" w:hAnsiTheme="minorHAnsi"/>
          <w:szCs w:val="20"/>
        </w:rPr>
        <w:tab/>
      </w:r>
      <w:r w:rsidRPr="00A8704A">
        <w:rPr>
          <w:rFonts w:asciiTheme="minorHAnsi" w:hAnsiTheme="minorHAnsi"/>
          <w:szCs w:val="20"/>
        </w:rPr>
        <w:tab/>
        <w:t xml:space="preserve"> CZ00098892</w:t>
      </w:r>
    </w:p>
    <w:p w14:paraId="265835CD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Zastoupená:</w:t>
      </w:r>
      <w:r w:rsidRPr="00A8704A">
        <w:rPr>
          <w:rFonts w:asciiTheme="minorHAnsi" w:hAnsiTheme="minorHAnsi"/>
          <w:szCs w:val="20"/>
        </w:rPr>
        <w:tab/>
        <w:t xml:space="preserve"> prof. MUDr. Roman Havlík, Ph.D., ředitel</w:t>
      </w:r>
    </w:p>
    <w:p w14:paraId="2114B904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Bankovní účet: 36334811/0710</w:t>
      </w:r>
    </w:p>
    <w:p w14:paraId="330A8321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35555711" w14:textId="662AD279" w:rsidR="006673B9" w:rsidRPr="00A8704A" w:rsidRDefault="006673B9" w:rsidP="006673B9">
      <w:pPr>
        <w:spacing w:line="276" w:lineRule="auto"/>
        <w:rPr>
          <w:rFonts w:asciiTheme="minorHAnsi" w:hAnsiTheme="minorHAnsi"/>
          <w:i/>
          <w:szCs w:val="20"/>
        </w:rPr>
      </w:pPr>
      <w:r w:rsidRPr="00A8704A">
        <w:rPr>
          <w:rFonts w:asciiTheme="minorHAnsi" w:hAnsiTheme="minorHAnsi"/>
          <w:bCs/>
          <w:szCs w:val="20"/>
        </w:rPr>
        <w:t xml:space="preserve">na jedné straně </w:t>
      </w:r>
      <w:r w:rsidRPr="00A8704A">
        <w:rPr>
          <w:rFonts w:asciiTheme="minorHAnsi" w:hAnsiTheme="minorHAnsi"/>
          <w:szCs w:val="20"/>
        </w:rPr>
        <w:t xml:space="preserve">jako </w:t>
      </w:r>
      <w:r w:rsidRPr="00A8704A">
        <w:rPr>
          <w:rFonts w:asciiTheme="minorHAnsi" w:hAnsiTheme="minorHAnsi"/>
          <w:i/>
          <w:szCs w:val="20"/>
        </w:rPr>
        <w:t>"</w:t>
      </w:r>
      <w:r w:rsidR="00EE5F91" w:rsidRPr="004754D2">
        <w:rPr>
          <w:rFonts w:asciiTheme="minorHAnsi" w:hAnsiTheme="minorHAnsi"/>
          <w:b/>
          <w:i/>
          <w:szCs w:val="20"/>
        </w:rPr>
        <w:t>objednatel</w:t>
      </w:r>
      <w:r w:rsidRPr="00A8704A">
        <w:rPr>
          <w:rFonts w:asciiTheme="minorHAnsi" w:hAnsiTheme="minorHAnsi"/>
          <w:i/>
          <w:szCs w:val="20"/>
        </w:rPr>
        <w:t>".</w:t>
      </w:r>
    </w:p>
    <w:p w14:paraId="25F9E4FE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ED2B87D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4FC99E7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a</w:t>
      </w:r>
    </w:p>
    <w:p w14:paraId="19A934EC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0B5FFAE9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p w14:paraId="7C296075" w14:textId="77777777" w:rsidR="006673B9" w:rsidRPr="00A8704A" w:rsidRDefault="006673B9" w:rsidP="006673B9">
      <w:pPr>
        <w:spacing w:line="276" w:lineRule="auto"/>
        <w:rPr>
          <w:rFonts w:asciiTheme="minorHAnsi" w:hAnsiTheme="minorHAnsi"/>
          <w:szCs w:val="20"/>
        </w:rPr>
      </w:pPr>
    </w:p>
    <w:sdt>
      <w:sdtPr>
        <w:rPr>
          <w:rFonts w:asciiTheme="minorHAnsi" w:hAnsiTheme="minorHAnsi"/>
          <w:b/>
          <w:szCs w:val="20"/>
        </w:rPr>
        <w:id w:val="19671352"/>
        <w:placeholder>
          <w:docPart w:val="D365BE39EBCD47E89EE360E9429C4CFF"/>
        </w:placeholder>
      </w:sdtPr>
      <w:sdtEndPr>
        <w:rPr>
          <w:b w:val="0"/>
        </w:rPr>
      </w:sdtEndPr>
      <w:sdtContent>
        <w:p w14:paraId="5A6661F6" w14:textId="77777777" w:rsidR="006673B9" w:rsidRPr="00A8704A" w:rsidRDefault="006673B9" w:rsidP="006673B9">
          <w:pPr>
            <w:spacing w:line="276" w:lineRule="auto"/>
            <w:rPr>
              <w:rFonts w:asciiTheme="minorHAnsi" w:hAnsiTheme="minorHAnsi"/>
              <w:b/>
              <w:szCs w:val="20"/>
            </w:rPr>
          </w:pPr>
          <w:r w:rsidRPr="00A8704A">
            <w:rPr>
              <w:rFonts w:asciiTheme="minorHAnsi" w:hAnsiTheme="minorHAnsi"/>
              <w:b/>
              <w:szCs w:val="20"/>
            </w:rPr>
            <w:t>.....................................................</w:t>
          </w:r>
        </w:p>
        <w:p w14:paraId="24C90524" w14:textId="77777777" w:rsidR="006673B9" w:rsidRPr="00A8704A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A8704A">
            <w:rPr>
              <w:rFonts w:asciiTheme="minorHAnsi" w:hAnsiTheme="minorHAnsi"/>
              <w:szCs w:val="20"/>
            </w:rPr>
            <w:t xml:space="preserve">se sídlem: </w:t>
          </w:r>
          <w:r w:rsidRPr="00A8704A">
            <w:rPr>
              <w:rFonts w:asciiTheme="minorHAnsi" w:hAnsiTheme="minorHAnsi"/>
              <w:szCs w:val="20"/>
            </w:rPr>
            <w:tab/>
            <w:t xml:space="preserve"> ..............................................</w:t>
          </w:r>
        </w:p>
        <w:p w14:paraId="4ED709B3" w14:textId="13D96784" w:rsidR="006673B9" w:rsidRPr="00A8704A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A8704A">
            <w:rPr>
              <w:rFonts w:asciiTheme="minorHAnsi" w:hAnsiTheme="minorHAnsi"/>
              <w:szCs w:val="20"/>
            </w:rPr>
            <w:t>I</w:t>
          </w:r>
          <w:r w:rsidR="001F24F1">
            <w:rPr>
              <w:rFonts w:asciiTheme="minorHAnsi" w:hAnsiTheme="minorHAnsi"/>
              <w:szCs w:val="20"/>
            </w:rPr>
            <w:t>Č</w:t>
          </w:r>
          <w:r w:rsidRPr="00A8704A">
            <w:rPr>
              <w:rFonts w:asciiTheme="minorHAnsi" w:hAnsiTheme="minorHAnsi"/>
              <w:szCs w:val="20"/>
            </w:rPr>
            <w:t xml:space="preserve">: </w:t>
          </w:r>
          <w:r w:rsidRPr="00A8704A">
            <w:rPr>
              <w:rFonts w:asciiTheme="minorHAnsi" w:hAnsiTheme="minorHAnsi"/>
              <w:szCs w:val="20"/>
            </w:rPr>
            <w:tab/>
          </w:r>
          <w:r w:rsidRPr="00A8704A">
            <w:rPr>
              <w:rFonts w:asciiTheme="minorHAnsi" w:hAnsiTheme="minorHAnsi"/>
              <w:szCs w:val="20"/>
            </w:rPr>
            <w:tab/>
            <w:t xml:space="preserve"> ..............................................</w:t>
          </w:r>
        </w:p>
        <w:p w14:paraId="2A9BE6C7" w14:textId="1664FA96" w:rsidR="006673B9" w:rsidRPr="00A8704A" w:rsidRDefault="001F24F1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>
            <w:rPr>
              <w:rFonts w:asciiTheme="minorHAnsi" w:hAnsiTheme="minorHAnsi"/>
              <w:szCs w:val="20"/>
            </w:rPr>
            <w:t>DIČ</w:t>
          </w:r>
          <w:r w:rsidR="006673B9" w:rsidRPr="00A8704A">
            <w:rPr>
              <w:rFonts w:asciiTheme="minorHAnsi" w:hAnsiTheme="minorHAnsi"/>
              <w:szCs w:val="20"/>
            </w:rPr>
            <w:t xml:space="preserve">: </w:t>
          </w:r>
          <w:r w:rsidR="006673B9" w:rsidRPr="00A8704A">
            <w:rPr>
              <w:rFonts w:asciiTheme="minorHAnsi" w:hAnsiTheme="minorHAnsi"/>
              <w:szCs w:val="20"/>
            </w:rPr>
            <w:tab/>
          </w:r>
          <w:r w:rsidR="006673B9" w:rsidRPr="00A8704A">
            <w:rPr>
              <w:rFonts w:asciiTheme="minorHAnsi" w:hAnsiTheme="minorHAnsi"/>
              <w:szCs w:val="20"/>
            </w:rPr>
            <w:tab/>
            <w:t xml:space="preserve"> ..............................................</w:t>
          </w:r>
        </w:p>
        <w:p w14:paraId="39F13676" w14:textId="77777777" w:rsidR="006673B9" w:rsidRPr="00A8704A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A8704A">
            <w:rPr>
              <w:rFonts w:asciiTheme="minorHAnsi" w:hAnsiTheme="minorHAnsi"/>
              <w:szCs w:val="20"/>
            </w:rPr>
            <w:t xml:space="preserve">Zastoupená: </w:t>
          </w:r>
          <w:r w:rsidRPr="00A8704A">
            <w:rPr>
              <w:rFonts w:asciiTheme="minorHAnsi" w:hAnsiTheme="minorHAnsi"/>
              <w:szCs w:val="20"/>
            </w:rPr>
            <w:tab/>
            <w:t xml:space="preserve"> ..............................................</w:t>
          </w:r>
        </w:p>
        <w:p w14:paraId="75C3225B" w14:textId="77777777" w:rsidR="006673B9" w:rsidRPr="00A8704A" w:rsidRDefault="006673B9" w:rsidP="006673B9">
          <w:pPr>
            <w:spacing w:line="276" w:lineRule="auto"/>
            <w:rPr>
              <w:rFonts w:asciiTheme="minorHAnsi" w:hAnsiTheme="minorHAnsi"/>
              <w:szCs w:val="20"/>
            </w:rPr>
          </w:pPr>
          <w:r w:rsidRPr="00A8704A">
            <w:rPr>
              <w:rFonts w:asciiTheme="minorHAnsi" w:hAnsiTheme="minorHAnsi"/>
              <w:szCs w:val="20"/>
            </w:rPr>
            <w:t>zapsané v obchodním rejstříku vedeném .................. soudem v ................, oddíl ............., vložka ...................</w:t>
          </w:r>
        </w:p>
        <w:p w14:paraId="5A0A06ED" w14:textId="77777777" w:rsidR="005E04BA" w:rsidRPr="00A8704A" w:rsidRDefault="006673B9" w:rsidP="006673B9">
          <w:pPr>
            <w:rPr>
              <w:rFonts w:asciiTheme="minorHAnsi" w:hAnsiTheme="minorHAnsi"/>
              <w:szCs w:val="20"/>
            </w:rPr>
          </w:pPr>
          <w:r w:rsidRPr="00A8704A">
            <w:rPr>
              <w:rFonts w:asciiTheme="minorHAnsi" w:hAnsiTheme="minorHAnsi"/>
              <w:szCs w:val="20"/>
            </w:rPr>
            <w:t>Bankovní účet: ...................................................</w:t>
          </w:r>
        </w:p>
      </w:sdtContent>
    </w:sdt>
    <w:p w14:paraId="4DB89454" w14:textId="77777777" w:rsidR="005E04BA" w:rsidRPr="00A8704A" w:rsidRDefault="005E04BA" w:rsidP="005E04BA">
      <w:pPr>
        <w:rPr>
          <w:rFonts w:asciiTheme="minorHAnsi" w:hAnsiTheme="minorHAnsi"/>
          <w:szCs w:val="20"/>
        </w:rPr>
      </w:pPr>
    </w:p>
    <w:p w14:paraId="3D1F3960" w14:textId="2553E659" w:rsidR="005E04BA" w:rsidRPr="00A8704A" w:rsidRDefault="005E04BA" w:rsidP="005E04BA">
      <w:pPr>
        <w:rPr>
          <w:rFonts w:asciiTheme="minorHAnsi" w:hAnsiTheme="minorHAnsi"/>
          <w:i/>
          <w:szCs w:val="20"/>
        </w:rPr>
      </w:pPr>
      <w:r w:rsidRPr="00A8704A">
        <w:rPr>
          <w:rFonts w:asciiTheme="minorHAnsi" w:hAnsiTheme="minorHAnsi"/>
          <w:bCs/>
          <w:szCs w:val="20"/>
        </w:rPr>
        <w:t xml:space="preserve">na </w:t>
      </w:r>
      <w:r w:rsidR="004754D2">
        <w:rPr>
          <w:rFonts w:asciiTheme="minorHAnsi" w:hAnsiTheme="minorHAnsi"/>
          <w:bCs/>
          <w:szCs w:val="20"/>
        </w:rPr>
        <w:t xml:space="preserve">straně </w:t>
      </w:r>
      <w:proofErr w:type="gramStart"/>
      <w:r w:rsidR="004754D2">
        <w:rPr>
          <w:rFonts w:asciiTheme="minorHAnsi" w:hAnsiTheme="minorHAnsi"/>
          <w:bCs/>
          <w:szCs w:val="20"/>
        </w:rPr>
        <w:t xml:space="preserve">druhé </w:t>
      </w:r>
      <w:r w:rsidRPr="00A8704A">
        <w:rPr>
          <w:rFonts w:asciiTheme="minorHAnsi" w:hAnsiTheme="minorHAnsi"/>
          <w:bCs/>
          <w:szCs w:val="20"/>
        </w:rPr>
        <w:t xml:space="preserve"> </w:t>
      </w:r>
      <w:r w:rsidRPr="00A8704A">
        <w:rPr>
          <w:rFonts w:asciiTheme="minorHAnsi" w:hAnsiTheme="minorHAnsi"/>
          <w:szCs w:val="20"/>
        </w:rPr>
        <w:t>jako</w:t>
      </w:r>
      <w:proofErr w:type="gramEnd"/>
      <w:r w:rsidRPr="00A8704A">
        <w:rPr>
          <w:rFonts w:asciiTheme="minorHAnsi" w:hAnsiTheme="minorHAnsi"/>
          <w:szCs w:val="20"/>
        </w:rPr>
        <w:t xml:space="preserve"> </w:t>
      </w:r>
      <w:r w:rsidR="00872D7C" w:rsidRPr="00A8704A">
        <w:rPr>
          <w:rFonts w:asciiTheme="minorHAnsi" w:hAnsiTheme="minorHAnsi"/>
          <w:i/>
          <w:szCs w:val="20"/>
        </w:rPr>
        <w:t>"</w:t>
      </w:r>
      <w:r w:rsidRPr="004754D2">
        <w:rPr>
          <w:rFonts w:asciiTheme="minorHAnsi" w:hAnsiTheme="minorHAnsi"/>
          <w:b/>
          <w:i/>
          <w:szCs w:val="20"/>
        </w:rPr>
        <w:t>poskytovate</w:t>
      </w:r>
      <w:r w:rsidRPr="00A8704A">
        <w:rPr>
          <w:rFonts w:asciiTheme="minorHAnsi" w:hAnsiTheme="minorHAnsi"/>
          <w:i/>
          <w:szCs w:val="20"/>
        </w:rPr>
        <w:t>l"</w:t>
      </w:r>
    </w:p>
    <w:p w14:paraId="71E8F010" w14:textId="77777777" w:rsidR="005E04BA" w:rsidRPr="00A8704A" w:rsidRDefault="005E04BA" w:rsidP="005E04BA">
      <w:pPr>
        <w:rPr>
          <w:rFonts w:asciiTheme="minorHAnsi" w:hAnsiTheme="minorHAnsi"/>
          <w:szCs w:val="20"/>
        </w:rPr>
      </w:pPr>
    </w:p>
    <w:p w14:paraId="104E8E00" w14:textId="77777777" w:rsidR="00744AF9" w:rsidRPr="00A8704A" w:rsidRDefault="00744AF9" w:rsidP="005E04BA">
      <w:pPr>
        <w:rPr>
          <w:rFonts w:asciiTheme="minorHAnsi" w:hAnsiTheme="minorHAnsi"/>
          <w:szCs w:val="20"/>
        </w:rPr>
      </w:pPr>
    </w:p>
    <w:p w14:paraId="30AA56F7" w14:textId="77777777" w:rsidR="00744AF9" w:rsidRPr="00A8704A" w:rsidRDefault="00744AF9" w:rsidP="005E04BA">
      <w:pPr>
        <w:rPr>
          <w:rFonts w:asciiTheme="minorHAnsi" w:hAnsiTheme="minorHAnsi"/>
          <w:szCs w:val="20"/>
        </w:rPr>
      </w:pPr>
    </w:p>
    <w:p w14:paraId="11D707B7" w14:textId="77777777" w:rsidR="005E04BA" w:rsidRPr="00A8704A" w:rsidRDefault="005E04BA" w:rsidP="005E04BA">
      <w:pPr>
        <w:pStyle w:val="Zkladntext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(Jmenovaní zástupci obou stran prohlašují, že jsou k podpisu této dohody oprávněni na základě stanov nebo jiného obdobného organizačního předpisu a že k platnosti dohody není třeba podpisu jiné osoby.)</w:t>
      </w:r>
    </w:p>
    <w:p w14:paraId="014FC3FD" w14:textId="77777777" w:rsidR="005E04BA" w:rsidRPr="00A8704A" w:rsidRDefault="005E04BA" w:rsidP="005E04BA">
      <w:pPr>
        <w:rPr>
          <w:rFonts w:asciiTheme="minorHAnsi" w:hAnsiTheme="minorHAnsi"/>
          <w:szCs w:val="20"/>
        </w:rPr>
      </w:pPr>
    </w:p>
    <w:p w14:paraId="6C1E5F7B" w14:textId="77777777" w:rsidR="005E04BA" w:rsidRPr="00A8704A" w:rsidRDefault="005E04BA" w:rsidP="005E04BA">
      <w:pPr>
        <w:rPr>
          <w:rFonts w:asciiTheme="minorHAnsi" w:hAnsiTheme="minorHAnsi"/>
          <w:szCs w:val="20"/>
        </w:rPr>
      </w:pPr>
    </w:p>
    <w:p w14:paraId="6441CFB8" w14:textId="77777777" w:rsidR="005E04BA" w:rsidRPr="00A8704A" w:rsidRDefault="005E04BA" w:rsidP="005E04BA">
      <w:pPr>
        <w:rPr>
          <w:rFonts w:asciiTheme="minorHAnsi" w:hAnsiTheme="minorHAnsi"/>
          <w:szCs w:val="20"/>
        </w:rPr>
      </w:pPr>
    </w:p>
    <w:p w14:paraId="3490D104" w14:textId="59543EA9" w:rsidR="00744AF9" w:rsidRPr="004754D2" w:rsidRDefault="005E04BA" w:rsidP="0005030B">
      <w:pPr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>t</w:t>
      </w:r>
      <w:r w:rsidR="00CE6068">
        <w:rPr>
          <w:rFonts w:asciiTheme="minorHAnsi" w:hAnsiTheme="minorHAnsi"/>
          <w:szCs w:val="20"/>
        </w:rPr>
        <w:t>uto</w:t>
      </w:r>
    </w:p>
    <w:p w14:paraId="32AF537B" w14:textId="77777777" w:rsidR="00744AF9" w:rsidRPr="00A8704A" w:rsidRDefault="00744AF9" w:rsidP="005E04BA">
      <w:pPr>
        <w:rPr>
          <w:rFonts w:asciiTheme="minorHAnsi" w:hAnsiTheme="minorHAnsi"/>
          <w:b/>
          <w:szCs w:val="20"/>
        </w:rPr>
      </w:pPr>
    </w:p>
    <w:p w14:paraId="0B226509" w14:textId="77777777" w:rsidR="005E04BA" w:rsidRPr="00A8704A" w:rsidRDefault="005E04BA" w:rsidP="005E04BA">
      <w:pPr>
        <w:rPr>
          <w:rFonts w:asciiTheme="minorHAnsi" w:hAnsiTheme="minorHAnsi"/>
          <w:b/>
          <w:szCs w:val="20"/>
        </w:rPr>
      </w:pPr>
    </w:p>
    <w:p w14:paraId="418ACB75" w14:textId="77777777" w:rsidR="005E04BA" w:rsidRPr="00A8704A" w:rsidRDefault="005E04BA" w:rsidP="005E04BA">
      <w:pPr>
        <w:rPr>
          <w:rFonts w:asciiTheme="minorHAnsi" w:hAnsiTheme="minorHAnsi"/>
          <w:b/>
          <w:szCs w:val="20"/>
        </w:rPr>
      </w:pPr>
    </w:p>
    <w:p w14:paraId="04AC2265" w14:textId="0F940D65" w:rsidR="005E04BA" w:rsidRPr="00A8704A" w:rsidRDefault="0005030B" w:rsidP="0031404F">
      <w:pPr>
        <w:spacing w:line="360" w:lineRule="auto"/>
        <w:jc w:val="center"/>
        <w:rPr>
          <w:rFonts w:asciiTheme="minorHAnsi" w:hAnsiTheme="minorHAnsi"/>
          <w:b/>
          <w:color w:val="auto"/>
          <w:szCs w:val="20"/>
          <w:u w:val="single"/>
          <w:lang w:eastAsia="cs-CZ"/>
        </w:rPr>
      </w:pPr>
      <w:r>
        <w:rPr>
          <w:rFonts w:asciiTheme="minorHAnsi" w:hAnsiTheme="minorHAnsi"/>
          <w:b/>
          <w:color w:val="auto"/>
          <w:szCs w:val="20"/>
          <w:u w:val="single"/>
          <w:lang w:eastAsia="cs-CZ"/>
        </w:rPr>
        <w:t>SMLOUVU O DODÁNÍ LICENCÍ</w:t>
      </w:r>
    </w:p>
    <w:p w14:paraId="5AB03CD4" w14:textId="03750AD2" w:rsidR="005E04BA" w:rsidRPr="00A8704A" w:rsidRDefault="005E04BA" w:rsidP="0031404F">
      <w:pPr>
        <w:tabs>
          <w:tab w:val="left" w:pos="1375"/>
        </w:tabs>
        <w:suppressAutoHyphens/>
        <w:overflowPunct w:val="0"/>
        <w:autoSpaceDE w:val="0"/>
        <w:spacing w:line="360" w:lineRule="auto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szCs w:val="20"/>
        </w:rPr>
        <w:t>uzavřen</w:t>
      </w:r>
      <w:r w:rsidR="001F24F1">
        <w:rPr>
          <w:rFonts w:asciiTheme="minorHAnsi" w:hAnsiTheme="minorHAnsi" w:cs="Arial"/>
          <w:szCs w:val="20"/>
        </w:rPr>
        <w:t>á</w:t>
      </w:r>
      <w:r w:rsidRPr="00A8704A">
        <w:rPr>
          <w:rFonts w:asciiTheme="minorHAnsi" w:hAnsiTheme="minorHAnsi" w:cs="Arial"/>
          <w:szCs w:val="20"/>
        </w:rPr>
        <w:t xml:space="preserve"> podle § </w:t>
      </w:r>
      <w:r w:rsidR="00AD7DFF" w:rsidRPr="00A8704A">
        <w:rPr>
          <w:rFonts w:asciiTheme="minorHAnsi" w:hAnsiTheme="minorHAnsi" w:cs="Arial"/>
          <w:szCs w:val="20"/>
        </w:rPr>
        <w:t xml:space="preserve">1746 odst. 2 </w:t>
      </w:r>
      <w:r w:rsidRPr="00A8704A">
        <w:rPr>
          <w:rFonts w:asciiTheme="minorHAnsi" w:hAnsiTheme="minorHAnsi" w:cs="Arial"/>
          <w:szCs w:val="20"/>
        </w:rPr>
        <w:t xml:space="preserve">zákona č. 89/2012 Sb. občanského zákoníku, </w:t>
      </w:r>
      <w:r w:rsidR="0005030B">
        <w:rPr>
          <w:rFonts w:asciiTheme="minorHAnsi" w:hAnsiTheme="minorHAnsi" w:cs="Arial"/>
          <w:szCs w:val="20"/>
        </w:rPr>
        <w:t>v platném znění</w:t>
      </w:r>
    </w:p>
    <w:p w14:paraId="361A7D70" w14:textId="77777777" w:rsidR="005E04BA" w:rsidRPr="00A8704A" w:rsidRDefault="005E04BA" w:rsidP="0031404F">
      <w:pPr>
        <w:spacing w:line="360" w:lineRule="auto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br w:type="page"/>
      </w:r>
    </w:p>
    <w:p w14:paraId="314B0529" w14:textId="77777777" w:rsidR="005E04BA" w:rsidRPr="00A8704A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lastRenderedPageBreak/>
        <w:t>I.</w:t>
      </w:r>
    </w:p>
    <w:p w14:paraId="2611B6B6" w14:textId="77777777" w:rsidR="005E04BA" w:rsidRPr="00A8704A" w:rsidRDefault="005E04BA" w:rsidP="005E04BA">
      <w:pPr>
        <w:jc w:val="center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Úvodní ustanovení</w:t>
      </w:r>
    </w:p>
    <w:p w14:paraId="109B1C2B" w14:textId="3B444256" w:rsidR="00744AF9" w:rsidRPr="00A8704A" w:rsidRDefault="005E04BA" w:rsidP="00DC52BF">
      <w:pPr>
        <w:pStyle w:val="Odstavecseseznamem"/>
        <w:numPr>
          <w:ilvl w:val="0"/>
          <w:numId w:val="14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A8704A">
        <w:rPr>
          <w:rFonts w:asciiTheme="minorHAnsi" w:hAnsiTheme="minorHAnsi" w:cs="Arial"/>
          <w:szCs w:val="20"/>
        </w:rPr>
        <w:t xml:space="preserve">Smluvní </w:t>
      </w:r>
      <w:r w:rsidRPr="00A8704A">
        <w:rPr>
          <w:rFonts w:asciiTheme="minorHAnsi" w:hAnsiTheme="minorHAnsi"/>
          <w:szCs w:val="20"/>
        </w:rPr>
        <w:t xml:space="preserve">strany si vzájemně prohlašují, že jsou oprávněny uzavřít tuto </w:t>
      </w:r>
      <w:r w:rsidR="004754D2">
        <w:rPr>
          <w:rFonts w:asciiTheme="minorHAnsi" w:hAnsiTheme="minorHAnsi"/>
          <w:szCs w:val="20"/>
        </w:rPr>
        <w:t>S</w:t>
      </w:r>
      <w:r w:rsidRPr="00A8704A">
        <w:rPr>
          <w:rFonts w:asciiTheme="minorHAnsi" w:hAnsiTheme="minorHAnsi"/>
          <w:szCs w:val="20"/>
        </w:rPr>
        <w:t xml:space="preserve">mlouvu </w:t>
      </w:r>
      <w:r w:rsidR="00D24615" w:rsidRPr="00A8704A">
        <w:rPr>
          <w:rFonts w:asciiTheme="minorHAnsi" w:hAnsiTheme="minorHAnsi"/>
          <w:szCs w:val="20"/>
        </w:rPr>
        <w:t>(dále jen "</w:t>
      </w:r>
      <w:r w:rsidR="00CE6068">
        <w:rPr>
          <w:rFonts w:asciiTheme="minorHAnsi" w:hAnsiTheme="minorHAnsi"/>
          <w:b/>
          <w:szCs w:val="20"/>
        </w:rPr>
        <w:t>S</w:t>
      </w:r>
      <w:r w:rsidR="00D24615" w:rsidRPr="00A8704A">
        <w:rPr>
          <w:rFonts w:asciiTheme="minorHAnsi" w:hAnsiTheme="minorHAnsi"/>
          <w:b/>
          <w:szCs w:val="20"/>
        </w:rPr>
        <w:t>mlouva</w:t>
      </w:r>
      <w:r w:rsidR="00D24615" w:rsidRPr="00A8704A">
        <w:rPr>
          <w:rFonts w:asciiTheme="minorHAnsi" w:hAnsiTheme="minorHAnsi"/>
          <w:szCs w:val="20"/>
        </w:rPr>
        <w:t>"</w:t>
      </w:r>
      <w:r w:rsidRPr="00A8704A">
        <w:rPr>
          <w:rFonts w:asciiTheme="minorHAnsi" w:hAnsiTheme="minorHAnsi"/>
          <w:szCs w:val="20"/>
        </w:rPr>
        <w:t xml:space="preserve">) a řádně plnit závazky v ní obsažené a že splnily všechny podmínky a požadavky stanovené </w:t>
      </w:r>
      <w:r w:rsidR="004754D2">
        <w:rPr>
          <w:rFonts w:asciiTheme="minorHAnsi" w:hAnsiTheme="minorHAnsi"/>
          <w:szCs w:val="20"/>
        </w:rPr>
        <w:t>platnými právními předpisy</w:t>
      </w:r>
      <w:r w:rsidRPr="00A8704A">
        <w:rPr>
          <w:rFonts w:asciiTheme="minorHAnsi" w:hAnsiTheme="minorHAnsi"/>
          <w:szCs w:val="20"/>
        </w:rPr>
        <w:t xml:space="preserve"> a </w:t>
      </w:r>
      <w:r w:rsidR="004754D2">
        <w:rPr>
          <w:rFonts w:asciiTheme="minorHAnsi" w:hAnsiTheme="minorHAnsi"/>
          <w:szCs w:val="20"/>
        </w:rPr>
        <w:t>S</w:t>
      </w:r>
      <w:r w:rsidRPr="00A8704A">
        <w:rPr>
          <w:rFonts w:asciiTheme="minorHAnsi" w:hAnsiTheme="minorHAnsi"/>
          <w:szCs w:val="20"/>
        </w:rPr>
        <w:t>mlouvou.</w:t>
      </w:r>
    </w:p>
    <w:p w14:paraId="29944C01" w14:textId="70FC5AA7" w:rsidR="005E04BA" w:rsidRPr="00A8704A" w:rsidRDefault="005E04BA" w:rsidP="00DC52BF">
      <w:pPr>
        <w:pStyle w:val="Odstavecseseznamem"/>
        <w:numPr>
          <w:ilvl w:val="0"/>
          <w:numId w:val="14"/>
        </w:numPr>
        <w:spacing w:before="120"/>
        <w:ind w:left="425" w:hanging="357"/>
        <w:contextualSpacing w:val="0"/>
        <w:jc w:val="both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Smlouva je uzavřena na základě výsledků </w:t>
      </w:r>
      <w:r w:rsidR="009E480B" w:rsidRPr="00A8704A">
        <w:rPr>
          <w:rFonts w:asciiTheme="minorHAnsi" w:hAnsiTheme="minorHAnsi"/>
          <w:szCs w:val="20"/>
        </w:rPr>
        <w:t>veřejné zakázky malého rozsahu s</w:t>
      </w:r>
      <w:r w:rsidR="00E8667D">
        <w:rPr>
          <w:rFonts w:asciiTheme="minorHAnsi" w:hAnsiTheme="minorHAnsi"/>
          <w:szCs w:val="20"/>
        </w:rPr>
        <w:t> </w:t>
      </w:r>
      <w:r w:rsidRPr="00FF04F5">
        <w:rPr>
          <w:rFonts w:asciiTheme="minorHAnsi" w:hAnsiTheme="minorHAnsi"/>
          <w:szCs w:val="20"/>
        </w:rPr>
        <w:t>názvem</w:t>
      </w:r>
      <w:bookmarkStart w:id="0" w:name="_Hlk58221945"/>
      <w:r w:rsidR="00E8667D" w:rsidRPr="00FF04F5">
        <w:rPr>
          <w:rFonts w:asciiTheme="minorHAnsi" w:hAnsiTheme="minorHAnsi"/>
          <w:szCs w:val="20"/>
        </w:rPr>
        <w:t xml:space="preserve"> </w:t>
      </w:r>
      <w:r w:rsidR="00E8667D" w:rsidRPr="00FF04F5">
        <w:rPr>
          <w:rFonts w:asciiTheme="minorHAnsi" w:hAnsiTheme="minorHAnsi"/>
          <w:b/>
          <w:szCs w:val="20"/>
        </w:rPr>
        <w:t>Individuální přístup</w:t>
      </w:r>
      <w:bookmarkEnd w:id="0"/>
      <w:r w:rsidR="008C1F56" w:rsidRPr="00FF04F5">
        <w:rPr>
          <w:rFonts w:asciiTheme="minorHAnsi" w:hAnsiTheme="minorHAnsi"/>
          <w:b/>
          <w:szCs w:val="20"/>
        </w:rPr>
        <w:t xml:space="preserve"> do odborné databáze ICT</w:t>
      </w:r>
      <w:r w:rsidR="00E8667D" w:rsidRPr="00FF04F5">
        <w:rPr>
          <w:rFonts w:asciiTheme="minorHAnsi" w:hAnsiTheme="minorHAnsi"/>
          <w:b/>
          <w:szCs w:val="20"/>
        </w:rPr>
        <w:t>,</w:t>
      </w:r>
      <w:r w:rsidRPr="00FF04F5">
        <w:rPr>
          <w:rFonts w:asciiTheme="minorHAnsi" w:hAnsiTheme="minorHAnsi"/>
          <w:szCs w:val="20"/>
        </w:rPr>
        <w:t xml:space="preserve"> </w:t>
      </w:r>
      <w:r w:rsidR="006673B9" w:rsidRPr="00FF04F5">
        <w:rPr>
          <w:rFonts w:ascii="Calibri" w:hAnsi="Calibri"/>
          <w:color w:val="auto"/>
          <w:szCs w:val="20"/>
        </w:rPr>
        <w:t>identifikátor veřejné zakázky</w:t>
      </w:r>
      <w:r w:rsidR="00E8667D" w:rsidRPr="00FF04F5">
        <w:rPr>
          <w:rFonts w:ascii="Calibri" w:hAnsi="Calibri"/>
          <w:color w:val="auto"/>
          <w:szCs w:val="20"/>
        </w:rPr>
        <w:t xml:space="preserve"> </w:t>
      </w:r>
      <w:r w:rsidR="00E8667D" w:rsidRPr="00FF04F5">
        <w:rPr>
          <w:rFonts w:ascii="Calibri" w:hAnsi="Calibri"/>
          <w:b/>
          <w:color w:val="auto"/>
          <w:szCs w:val="20"/>
        </w:rPr>
        <w:t>VZ-2025-000133</w:t>
      </w:r>
      <w:r w:rsidRPr="00FF04F5">
        <w:rPr>
          <w:rFonts w:asciiTheme="minorHAnsi" w:hAnsiTheme="minorHAnsi"/>
          <w:b/>
          <w:szCs w:val="20"/>
        </w:rPr>
        <w:t xml:space="preserve">. </w:t>
      </w:r>
      <w:r w:rsidRPr="00FF04F5">
        <w:rPr>
          <w:rFonts w:asciiTheme="minorHAnsi" w:hAnsiTheme="minorHAnsi"/>
          <w:szCs w:val="20"/>
        </w:rPr>
        <w:t xml:space="preserve">Pokud je </w:t>
      </w:r>
      <w:r w:rsidR="00D24615" w:rsidRPr="00FF04F5">
        <w:rPr>
          <w:rFonts w:asciiTheme="minorHAnsi" w:hAnsiTheme="minorHAnsi"/>
          <w:szCs w:val="20"/>
        </w:rPr>
        <w:t xml:space="preserve">ve </w:t>
      </w:r>
      <w:r w:rsidRPr="00FF04F5">
        <w:rPr>
          <w:rFonts w:asciiTheme="minorHAnsi" w:hAnsiTheme="minorHAnsi"/>
          <w:szCs w:val="20"/>
        </w:rPr>
        <w:t>Smlouvě uveden odkaz na zadávací dokumentaci, je tím myšlena zadávací dokumentace k uvedené veřejné zakázce</w:t>
      </w:r>
      <w:r w:rsidRPr="00A8704A">
        <w:rPr>
          <w:rFonts w:asciiTheme="minorHAnsi" w:hAnsiTheme="minorHAnsi"/>
          <w:szCs w:val="20"/>
        </w:rPr>
        <w:t xml:space="preserve">. </w:t>
      </w:r>
      <w:r w:rsidR="00744AF9" w:rsidRPr="00A8704A">
        <w:rPr>
          <w:rFonts w:asciiTheme="minorHAnsi" w:hAnsiTheme="minorHAnsi"/>
          <w:szCs w:val="20"/>
        </w:rPr>
        <w:t>Smluvní strany se zavazují dodržovat podmínky obsažené ve Smlouvě a zadávací dokumentaci a za závaznou pro obě smluvní strany se považuje rovněž nabídka podaná Poskytovatelem v zadávacím řízení.</w:t>
      </w:r>
    </w:p>
    <w:p w14:paraId="3934868C" w14:textId="66927025" w:rsidR="005E04BA" w:rsidRPr="00A8704A" w:rsidRDefault="005E04BA" w:rsidP="00DC52BF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20"/>
        <w:ind w:left="426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je povinen při plnění předmětu Smlouvy postupovat s náležitou </w:t>
      </w:r>
      <w:r w:rsidR="00744AF9" w:rsidRPr="00A8704A">
        <w:rPr>
          <w:rFonts w:asciiTheme="minorHAnsi" w:hAnsiTheme="minorHAnsi"/>
          <w:szCs w:val="20"/>
        </w:rPr>
        <w:t xml:space="preserve">odbornou péčí a chránit zájmy </w:t>
      </w:r>
      <w:r w:rsidR="00CE6068">
        <w:rPr>
          <w:rFonts w:asciiTheme="minorHAnsi" w:hAnsiTheme="minorHAnsi"/>
          <w:szCs w:val="20"/>
        </w:rPr>
        <w:t>o</w:t>
      </w:r>
      <w:r w:rsidRPr="00A8704A">
        <w:rPr>
          <w:rFonts w:asciiTheme="minorHAnsi" w:hAnsiTheme="minorHAnsi"/>
          <w:szCs w:val="20"/>
        </w:rPr>
        <w:t>bjednatele podle svých nejlepších odborných znalostí a schopností.</w:t>
      </w:r>
    </w:p>
    <w:p w14:paraId="2F1A8DF0" w14:textId="13E39FBD" w:rsidR="005E04BA" w:rsidRPr="00A8704A" w:rsidRDefault="005E04BA" w:rsidP="00DC52BF">
      <w:pPr>
        <w:pStyle w:val="Odstavecseseznamem"/>
        <w:numPr>
          <w:ilvl w:val="0"/>
          <w:numId w:val="14"/>
        </w:numPr>
        <w:suppressAutoHyphens/>
        <w:overflowPunct w:val="0"/>
        <w:autoSpaceDE w:val="0"/>
        <w:spacing w:before="120"/>
        <w:ind w:left="425" w:hanging="357"/>
        <w:contextualSpacing w:val="0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</w:t>
      </w:r>
      <w:r w:rsidR="00E56117" w:rsidRPr="00A8704A">
        <w:rPr>
          <w:rFonts w:asciiTheme="minorHAnsi" w:hAnsiTheme="minorHAnsi"/>
          <w:szCs w:val="20"/>
        </w:rPr>
        <w:t xml:space="preserve">prohlašuje, že </w:t>
      </w:r>
      <w:r w:rsidRPr="00A8704A">
        <w:rPr>
          <w:rFonts w:asciiTheme="minorHAnsi" w:hAnsiTheme="minorHAnsi"/>
          <w:szCs w:val="20"/>
        </w:rPr>
        <w:t xml:space="preserve">je </w:t>
      </w:r>
      <w:r w:rsidR="00E56117" w:rsidRPr="00A8704A">
        <w:rPr>
          <w:rFonts w:asciiTheme="minorHAnsi" w:hAnsiTheme="minorHAnsi"/>
          <w:szCs w:val="20"/>
        </w:rPr>
        <w:t xml:space="preserve">výrobcem </w:t>
      </w:r>
      <w:r w:rsidRPr="00A8704A">
        <w:rPr>
          <w:rFonts w:asciiTheme="minorHAnsi" w:hAnsiTheme="minorHAnsi"/>
          <w:szCs w:val="20"/>
        </w:rPr>
        <w:t xml:space="preserve">oprávněn </w:t>
      </w:r>
      <w:r w:rsidR="009E480B" w:rsidRPr="00A8704A">
        <w:rPr>
          <w:rFonts w:asciiTheme="minorHAnsi" w:hAnsiTheme="minorHAnsi"/>
          <w:szCs w:val="20"/>
        </w:rPr>
        <w:t xml:space="preserve">poskytovat </w:t>
      </w:r>
      <w:r w:rsidR="008C184D" w:rsidRPr="00A8704A">
        <w:rPr>
          <w:rFonts w:asciiTheme="minorHAnsi" w:hAnsiTheme="minorHAnsi"/>
          <w:szCs w:val="20"/>
        </w:rPr>
        <w:t xml:space="preserve">přístupové účty </w:t>
      </w:r>
      <w:r w:rsidR="009E480B" w:rsidRPr="00A8704A">
        <w:rPr>
          <w:rFonts w:asciiTheme="minorHAnsi" w:hAnsiTheme="minorHAnsi"/>
          <w:szCs w:val="20"/>
        </w:rPr>
        <w:t xml:space="preserve">a podporu </w:t>
      </w:r>
      <w:r w:rsidRPr="00A8704A">
        <w:rPr>
          <w:rFonts w:asciiTheme="minorHAnsi" w:hAnsiTheme="minorHAnsi"/>
          <w:b/>
          <w:bCs/>
          <w:szCs w:val="20"/>
        </w:rPr>
        <w:t>systému</w:t>
      </w:r>
      <w:r w:rsidR="006C2997">
        <w:rPr>
          <w:rFonts w:asciiTheme="minorHAnsi" w:hAnsiTheme="minorHAnsi"/>
          <w:b/>
          <w:bCs/>
          <w:szCs w:val="20"/>
        </w:rPr>
        <w:t xml:space="preserve"> </w:t>
      </w:r>
      <w:r w:rsidR="001F24F1">
        <w:rPr>
          <w:rFonts w:asciiTheme="minorHAnsi" w:hAnsiTheme="minorHAnsi"/>
          <w:b/>
          <w:bCs/>
          <w:szCs w:val="20"/>
        </w:rPr>
        <w:t xml:space="preserve">s názvem </w:t>
      </w:r>
      <w:sdt>
        <w:sdtPr>
          <w:rPr>
            <w:rFonts w:asciiTheme="minorHAnsi" w:hAnsiTheme="minorHAnsi"/>
            <w:szCs w:val="20"/>
          </w:rPr>
          <w:id w:val="422693664"/>
          <w:text/>
        </w:sdtPr>
        <w:sdtEndPr/>
        <w:sdtContent>
          <w:r w:rsidR="004754D2">
            <w:rPr>
              <w:rFonts w:asciiTheme="minorHAnsi" w:hAnsiTheme="minorHAnsi"/>
              <w:szCs w:val="20"/>
            </w:rPr>
            <w:t>...............</w:t>
          </w:r>
        </w:sdtContent>
      </w:sdt>
      <w:r w:rsidR="001F24F1">
        <w:rPr>
          <w:rFonts w:asciiTheme="minorHAnsi" w:hAnsiTheme="minorHAnsi"/>
          <w:b/>
          <w:bCs/>
          <w:szCs w:val="20"/>
        </w:rPr>
        <w:t xml:space="preserve"> </w:t>
      </w:r>
      <w:r w:rsidR="006E4749">
        <w:rPr>
          <w:rFonts w:asciiTheme="minorHAnsi" w:hAnsiTheme="minorHAnsi"/>
          <w:b/>
          <w:bCs/>
          <w:szCs w:val="20"/>
        </w:rPr>
        <w:t xml:space="preserve"> </w:t>
      </w:r>
      <w:r w:rsidR="006C2997">
        <w:rPr>
          <w:rFonts w:asciiTheme="minorHAnsi" w:hAnsiTheme="minorHAnsi"/>
          <w:b/>
          <w:bCs/>
          <w:szCs w:val="20"/>
        </w:rPr>
        <w:t>sloužícího k</w:t>
      </w:r>
      <w:r w:rsidR="006E4749">
        <w:rPr>
          <w:rFonts w:asciiTheme="minorHAnsi" w:hAnsiTheme="minorHAnsi"/>
          <w:b/>
          <w:bCs/>
          <w:szCs w:val="20"/>
        </w:rPr>
        <w:t xml:space="preserve"> </w:t>
      </w:r>
      <w:r w:rsidR="006C2997">
        <w:rPr>
          <w:rFonts w:asciiTheme="minorHAnsi" w:hAnsiTheme="minorHAnsi"/>
          <w:b/>
          <w:bCs/>
          <w:szCs w:val="20"/>
        </w:rPr>
        <w:t xml:space="preserve"> </w:t>
      </w:r>
      <w:sdt>
        <w:sdtPr>
          <w:rPr>
            <w:rFonts w:asciiTheme="minorHAnsi" w:hAnsiTheme="minorHAnsi"/>
          </w:rPr>
          <w:id w:val="-1801914910"/>
          <w:text/>
        </w:sdtPr>
        <w:sdtEndPr/>
        <w:sdtContent>
          <w:r w:rsidR="004754D2">
            <w:rPr>
              <w:rFonts w:asciiTheme="minorHAnsi" w:hAnsiTheme="minorHAnsi"/>
            </w:rPr>
            <w:t>...............</w:t>
          </w:r>
        </w:sdtContent>
      </w:sdt>
      <w:r w:rsidR="006E4749" w:rsidRPr="00A8704A">
        <w:rPr>
          <w:rFonts w:asciiTheme="minorHAnsi" w:hAnsiTheme="minorHAnsi"/>
          <w:szCs w:val="20"/>
        </w:rPr>
        <w:t xml:space="preserve"> </w:t>
      </w:r>
      <w:r w:rsidRPr="00A8704A">
        <w:rPr>
          <w:rFonts w:asciiTheme="minorHAnsi" w:hAnsiTheme="minorHAnsi"/>
          <w:szCs w:val="20"/>
        </w:rPr>
        <w:t>(dále jen "</w:t>
      </w:r>
      <w:r w:rsidRPr="00A8704A">
        <w:rPr>
          <w:rFonts w:asciiTheme="minorHAnsi" w:hAnsiTheme="minorHAnsi"/>
          <w:b/>
          <w:szCs w:val="20"/>
        </w:rPr>
        <w:t>Systém</w:t>
      </w:r>
      <w:r w:rsidRPr="00A8704A">
        <w:rPr>
          <w:rFonts w:asciiTheme="minorHAnsi" w:hAnsiTheme="minorHAnsi"/>
          <w:szCs w:val="20"/>
        </w:rPr>
        <w:t>"</w:t>
      </w:r>
      <w:r w:rsidR="00FB77D1">
        <w:rPr>
          <w:rFonts w:asciiTheme="minorHAnsi" w:hAnsiTheme="minorHAnsi"/>
          <w:szCs w:val="20"/>
        </w:rPr>
        <w:t>, nebo „</w:t>
      </w:r>
      <w:r w:rsidR="00FB77D1" w:rsidRPr="00FB77D1">
        <w:rPr>
          <w:rFonts w:asciiTheme="minorHAnsi" w:hAnsiTheme="minorHAnsi"/>
          <w:b/>
          <w:szCs w:val="20"/>
        </w:rPr>
        <w:t>Předmět plnění</w:t>
      </w:r>
      <w:r w:rsidR="00FB77D1">
        <w:rPr>
          <w:rFonts w:asciiTheme="minorHAnsi" w:hAnsiTheme="minorHAnsi"/>
          <w:szCs w:val="20"/>
        </w:rPr>
        <w:t>“</w:t>
      </w:r>
      <w:r w:rsidRPr="00A8704A">
        <w:rPr>
          <w:rFonts w:asciiTheme="minorHAnsi" w:hAnsiTheme="minorHAnsi"/>
          <w:b/>
          <w:szCs w:val="20"/>
        </w:rPr>
        <w:t xml:space="preserve">) </w:t>
      </w:r>
      <w:r w:rsidR="00866566" w:rsidRPr="00A8704A">
        <w:rPr>
          <w:rFonts w:asciiTheme="minorHAnsi" w:hAnsiTheme="minorHAnsi"/>
          <w:szCs w:val="20"/>
        </w:rPr>
        <w:t xml:space="preserve">pro </w:t>
      </w:r>
      <w:r w:rsidR="001F24F1">
        <w:rPr>
          <w:rFonts w:asciiTheme="minorHAnsi" w:hAnsiTheme="minorHAnsi"/>
          <w:szCs w:val="20"/>
        </w:rPr>
        <w:t>objednatele</w:t>
      </w:r>
      <w:r w:rsidRPr="00A8704A">
        <w:rPr>
          <w:rFonts w:asciiTheme="minorHAnsi" w:hAnsiTheme="minorHAnsi"/>
          <w:szCs w:val="20"/>
        </w:rPr>
        <w:t>.</w:t>
      </w:r>
      <w:r w:rsidR="007D734D">
        <w:rPr>
          <w:rFonts w:asciiTheme="minorHAnsi" w:hAnsiTheme="minorHAnsi"/>
          <w:szCs w:val="20"/>
        </w:rPr>
        <w:t xml:space="preserve"> Dále </w:t>
      </w:r>
      <w:r w:rsidR="006815AB">
        <w:rPr>
          <w:rFonts w:asciiTheme="minorHAnsi" w:hAnsiTheme="minorHAnsi"/>
          <w:szCs w:val="20"/>
        </w:rPr>
        <w:t>p</w:t>
      </w:r>
      <w:r w:rsidR="007D734D">
        <w:rPr>
          <w:rFonts w:asciiTheme="minorHAnsi" w:hAnsiTheme="minorHAnsi"/>
          <w:szCs w:val="20"/>
        </w:rPr>
        <w:t xml:space="preserve">oskytovatel prohlašuje, že disponuje </w:t>
      </w:r>
      <w:r w:rsidR="00EE5F91">
        <w:rPr>
          <w:rFonts w:asciiTheme="minorHAnsi" w:hAnsiTheme="minorHAnsi"/>
          <w:szCs w:val="20"/>
        </w:rPr>
        <w:t>veškerými nezbytnými právy duševního vlastnictví k Systému, že je oprávněn umožnit objednateli sjednaný přístup k Systému a že přístupu nebrání jakákoliv práva duševního vlastnictví nebo nároky třetích osob k Systému.</w:t>
      </w:r>
    </w:p>
    <w:p w14:paraId="28C40B4D" w14:textId="77777777" w:rsidR="005E04BA" w:rsidRPr="00A8704A" w:rsidRDefault="005E04BA" w:rsidP="005E04BA">
      <w:pPr>
        <w:suppressAutoHyphens/>
        <w:overflowPunct w:val="0"/>
        <w:autoSpaceDE w:val="0"/>
        <w:spacing w:before="120"/>
        <w:textAlignment w:val="baseline"/>
        <w:rPr>
          <w:rFonts w:asciiTheme="minorHAnsi" w:hAnsiTheme="minorHAnsi" w:cs="Arial"/>
          <w:szCs w:val="20"/>
        </w:rPr>
      </w:pPr>
    </w:p>
    <w:p w14:paraId="03F25E05" w14:textId="77777777" w:rsidR="005E04BA" w:rsidRPr="00A8704A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II.</w:t>
      </w:r>
    </w:p>
    <w:p w14:paraId="040D9F84" w14:textId="77777777" w:rsidR="005E04BA" w:rsidRPr="00A8704A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Předmět smlouvy</w:t>
      </w:r>
    </w:p>
    <w:p w14:paraId="19AD3930" w14:textId="51D1DCBD" w:rsidR="005E04BA" w:rsidRPr="00A8704A" w:rsidRDefault="00744AF9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Předmětem Smlouvy je závazek </w:t>
      </w:r>
      <w:r w:rsidR="006815AB">
        <w:rPr>
          <w:rFonts w:asciiTheme="minorHAnsi" w:hAnsiTheme="minorHAnsi"/>
          <w:szCs w:val="20"/>
        </w:rPr>
        <w:t>p</w:t>
      </w:r>
      <w:r w:rsidR="005E04BA" w:rsidRPr="00A8704A">
        <w:rPr>
          <w:rFonts w:asciiTheme="minorHAnsi" w:hAnsiTheme="minorHAnsi"/>
          <w:szCs w:val="20"/>
        </w:rPr>
        <w:t xml:space="preserve">oskytovatele zajistit pro </w:t>
      </w:r>
      <w:r w:rsidR="006815AB">
        <w:rPr>
          <w:rFonts w:asciiTheme="minorHAnsi" w:hAnsiTheme="minorHAnsi"/>
          <w:szCs w:val="20"/>
        </w:rPr>
        <w:t>objednatele</w:t>
      </w:r>
      <w:r w:rsidR="006815AB" w:rsidRPr="00A8704A">
        <w:rPr>
          <w:rFonts w:asciiTheme="minorHAnsi" w:hAnsiTheme="minorHAnsi"/>
          <w:szCs w:val="20"/>
        </w:rPr>
        <w:t xml:space="preserve"> </w:t>
      </w:r>
      <w:r w:rsidR="005374D0">
        <w:rPr>
          <w:rFonts w:asciiTheme="minorHAnsi" w:hAnsiTheme="minorHAnsi"/>
          <w:szCs w:val="20"/>
        </w:rPr>
        <w:t xml:space="preserve">přístup </w:t>
      </w:r>
      <w:r w:rsidR="001F24F1">
        <w:rPr>
          <w:rFonts w:asciiTheme="minorHAnsi" w:hAnsiTheme="minorHAnsi"/>
          <w:szCs w:val="20"/>
        </w:rPr>
        <w:t>k Systému</w:t>
      </w:r>
      <w:r w:rsidR="005374D0">
        <w:rPr>
          <w:rFonts w:asciiTheme="minorHAnsi" w:hAnsiTheme="minorHAnsi"/>
          <w:szCs w:val="20"/>
        </w:rPr>
        <w:t xml:space="preserve">, </w:t>
      </w:r>
      <w:r w:rsidR="005E04BA" w:rsidRPr="00A8704A">
        <w:rPr>
          <w:rFonts w:asciiTheme="minorHAnsi" w:hAnsiTheme="minorHAnsi"/>
          <w:szCs w:val="20"/>
        </w:rPr>
        <w:t xml:space="preserve">a </w:t>
      </w:r>
      <w:r w:rsidRPr="00A8704A">
        <w:rPr>
          <w:rFonts w:asciiTheme="minorHAnsi" w:hAnsiTheme="minorHAnsi"/>
          <w:szCs w:val="20"/>
        </w:rPr>
        <w:t xml:space="preserve">to za </w:t>
      </w:r>
      <w:r w:rsidR="005E04BA" w:rsidRPr="00A8704A">
        <w:rPr>
          <w:rFonts w:asciiTheme="minorHAnsi" w:hAnsiTheme="minorHAnsi"/>
          <w:szCs w:val="20"/>
        </w:rPr>
        <w:t xml:space="preserve">podmínek stanovených </w:t>
      </w:r>
      <w:r w:rsidR="00866566" w:rsidRPr="00A8704A">
        <w:rPr>
          <w:rFonts w:asciiTheme="minorHAnsi" w:hAnsiTheme="minorHAnsi"/>
          <w:szCs w:val="20"/>
        </w:rPr>
        <w:t xml:space="preserve">ve </w:t>
      </w:r>
      <w:r w:rsidR="005E04BA" w:rsidRPr="00A8704A">
        <w:rPr>
          <w:rFonts w:asciiTheme="minorHAnsi" w:hAnsiTheme="minorHAnsi"/>
          <w:szCs w:val="20"/>
        </w:rPr>
        <w:t xml:space="preserve">Smlouvě </w:t>
      </w:r>
      <w:r w:rsidR="00866566" w:rsidRPr="00A8704A">
        <w:rPr>
          <w:rFonts w:asciiTheme="minorHAnsi" w:hAnsiTheme="minorHAnsi"/>
          <w:szCs w:val="20"/>
        </w:rPr>
        <w:t xml:space="preserve">a </w:t>
      </w:r>
      <w:r w:rsidR="005E04BA" w:rsidRPr="00A8704A">
        <w:rPr>
          <w:rFonts w:asciiTheme="minorHAnsi" w:hAnsiTheme="minorHAnsi"/>
          <w:szCs w:val="20"/>
        </w:rPr>
        <w:t xml:space="preserve">v zadávací dokumentaci, </w:t>
      </w:r>
      <w:r w:rsidR="00DE6C72" w:rsidRPr="00A8704A">
        <w:rPr>
          <w:rFonts w:asciiTheme="minorHAnsi" w:hAnsiTheme="minorHAnsi"/>
          <w:szCs w:val="20"/>
        </w:rPr>
        <w:t xml:space="preserve">a </w:t>
      </w:r>
      <w:r w:rsidRPr="00A8704A">
        <w:rPr>
          <w:rFonts w:asciiTheme="minorHAnsi" w:hAnsiTheme="minorHAnsi"/>
          <w:szCs w:val="20"/>
        </w:rPr>
        <w:t xml:space="preserve">závazek </w:t>
      </w:r>
      <w:r w:rsidR="006815AB">
        <w:rPr>
          <w:rFonts w:asciiTheme="minorHAnsi" w:hAnsiTheme="minorHAnsi"/>
          <w:szCs w:val="20"/>
        </w:rPr>
        <w:t>objednatele</w:t>
      </w:r>
      <w:r w:rsidR="006815AB" w:rsidRPr="00A8704A">
        <w:rPr>
          <w:rFonts w:asciiTheme="minorHAnsi" w:hAnsiTheme="minorHAnsi"/>
          <w:szCs w:val="20"/>
        </w:rPr>
        <w:t xml:space="preserve"> </w:t>
      </w:r>
      <w:r w:rsidR="005E04BA" w:rsidRPr="00A8704A">
        <w:rPr>
          <w:rFonts w:asciiTheme="minorHAnsi" w:hAnsiTheme="minorHAnsi"/>
          <w:szCs w:val="20"/>
        </w:rPr>
        <w:t xml:space="preserve">zaplatit za </w:t>
      </w:r>
      <w:r w:rsidR="008C184D" w:rsidRPr="00A8704A">
        <w:rPr>
          <w:rFonts w:asciiTheme="minorHAnsi" w:hAnsiTheme="minorHAnsi"/>
          <w:szCs w:val="20"/>
        </w:rPr>
        <w:t xml:space="preserve">přístupové účty </w:t>
      </w:r>
      <w:r w:rsidR="005D6FE6" w:rsidRPr="00A8704A">
        <w:rPr>
          <w:rFonts w:asciiTheme="minorHAnsi" w:hAnsiTheme="minorHAnsi"/>
          <w:szCs w:val="20"/>
        </w:rPr>
        <w:t xml:space="preserve">a </w:t>
      </w:r>
      <w:r w:rsidR="005E04BA" w:rsidRPr="00A8704A">
        <w:rPr>
          <w:rFonts w:asciiTheme="minorHAnsi" w:hAnsiTheme="minorHAnsi"/>
          <w:szCs w:val="20"/>
        </w:rPr>
        <w:t xml:space="preserve">technickou podporu cenu sjednanou v souladu se Smlouvou, jakož i další povinnosti a práva smluvních stran vyplývající </w:t>
      </w:r>
      <w:r w:rsidR="00D24615" w:rsidRPr="00A8704A">
        <w:rPr>
          <w:rFonts w:asciiTheme="minorHAnsi" w:hAnsiTheme="minorHAnsi"/>
          <w:szCs w:val="20"/>
        </w:rPr>
        <w:t xml:space="preserve">ze </w:t>
      </w:r>
      <w:r w:rsidR="005E04BA" w:rsidRPr="00A8704A">
        <w:rPr>
          <w:rFonts w:asciiTheme="minorHAnsi" w:hAnsiTheme="minorHAnsi"/>
          <w:szCs w:val="20"/>
        </w:rPr>
        <w:t>Smlouvy.</w:t>
      </w:r>
      <w:r w:rsidR="0005030B">
        <w:rPr>
          <w:rFonts w:asciiTheme="minorHAnsi" w:hAnsiTheme="minorHAnsi"/>
          <w:szCs w:val="20"/>
        </w:rPr>
        <w:t xml:space="preserve"> Předmět plnění musí být plně funkční, v nejvyšší jakosti poskytované výrobcem předmětu plnění a spolu se všemi právy nutnými k jeho řádnému a nerušenému nakládání a užívání objednatelem. </w:t>
      </w:r>
    </w:p>
    <w:p w14:paraId="25779CB0" w14:textId="688D9F6D" w:rsidR="005E04BA" w:rsidRPr="00A8704A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potvrzuje, že jsou mu známy všechny technické, kvalitativní a jiné podmínky nezbytné pro poskytování služeb podle Smlouvy a že disponuje odbornými znalostmi potřebnými k poskytování služeb. Pokud je součástí poskytování služeb poskytnutí plnění, k němuž je nutný převod vlastnického nebo jiného práva, </w:t>
      </w:r>
      <w:r w:rsidR="001F24F1">
        <w:rPr>
          <w:rFonts w:asciiTheme="minorHAnsi" w:hAnsiTheme="minorHAnsi"/>
          <w:szCs w:val="20"/>
        </w:rPr>
        <w:t>p</w:t>
      </w:r>
      <w:r w:rsidRPr="00A8704A">
        <w:rPr>
          <w:rFonts w:asciiTheme="minorHAnsi" w:hAnsiTheme="minorHAnsi"/>
          <w:szCs w:val="20"/>
        </w:rPr>
        <w:t xml:space="preserve">oskytovatel zaručuje, že takové plnění poskytuje se všemi právy potřebnými k jeho řádnému a </w:t>
      </w:r>
      <w:r w:rsidR="00744AF9" w:rsidRPr="00A8704A">
        <w:rPr>
          <w:rFonts w:asciiTheme="minorHAnsi" w:hAnsiTheme="minorHAnsi"/>
          <w:szCs w:val="20"/>
        </w:rPr>
        <w:t xml:space="preserve">nerušenému nakládání a užívání </w:t>
      </w:r>
      <w:r w:rsidR="001F24F1">
        <w:rPr>
          <w:rFonts w:asciiTheme="minorHAnsi" w:hAnsiTheme="minorHAnsi"/>
          <w:szCs w:val="20"/>
        </w:rPr>
        <w:t>o</w:t>
      </w:r>
      <w:r w:rsidRPr="00A8704A">
        <w:rPr>
          <w:rFonts w:asciiTheme="minorHAnsi" w:hAnsiTheme="minorHAnsi"/>
          <w:szCs w:val="20"/>
        </w:rPr>
        <w:t>bjednatelem.</w:t>
      </w:r>
    </w:p>
    <w:p w14:paraId="43B5E60B" w14:textId="6945C427" w:rsidR="00DE6C72" w:rsidRPr="00A8704A" w:rsidRDefault="00DE6C72" w:rsidP="00DE6C72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Strany se dohodly, že poskytování </w:t>
      </w:r>
      <w:r w:rsidR="0046638A" w:rsidRPr="00A8704A">
        <w:rPr>
          <w:rFonts w:asciiTheme="minorHAnsi" w:hAnsiTheme="minorHAnsi"/>
          <w:szCs w:val="20"/>
        </w:rPr>
        <w:t xml:space="preserve">služeb </w:t>
      </w:r>
      <w:r w:rsidRPr="00A8704A">
        <w:rPr>
          <w:rFonts w:asciiTheme="minorHAnsi" w:hAnsiTheme="minorHAnsi"/>
          <w:szCs w:val="20"/>
        </w:rPr>
        <w:t xml:space="preserve">poskytovatelem zahrnuje </w:t>
      </w:r>
      <w:r w:rsidR="001F24F1">
        <w:rPr>
          <w:rFonts w:asciiTheme="minorHAnsi" w:hAnsiTheme="minorHAnsi"/>
          <w:szCs w:val="20"/>
        </w:rPr>
        <w:t xml:space="preserve">mimo jiné </w:t>
      </w:r>
      <w:r w:rsidR="005374D0">
        <w:rPr>
          <w:rFonts w:asciiTheme="minorHAnsi" w:hAnsiTheme="minorHAnsi"/>
          <w:szCs w:val="20"/>
        </w:rPr>
        <w:t>přístup do výzkumné databáze poskytovatele</w:t>
      </w:r>
      <w:r w:rsidR="00C441FE">
        <w:rPr>
          <w:rFonts w:asciiTheme="minorHAnsi" w:hAnsiTheme="minorHAnsi"/>
          <w:szCs w:val="20"/>
        </w:rPr>
        <w:t>. Poskytovatel uděluje objednateli nevýhradní</w:t>
      </w:r>
      <w:r w:rsidR="001F24F1">
        <w:rPr>
          <w:rFonts w:asciiTheme="minorHAnsi" w:hAnsiTheme="minorHAnsi"/>
          <w:szCs w:val="20"/>
        </w:rPr>
        <w:t>, časově omezenou</w:t>
      </w:r>
      <w:r w:rsidR="00C441FE">
        <w:rPr>
          <w:rFonts w:asciiTheme="minorHAnsi" w:hAnsiTheme="minorHAnsi"/>
          <w:szCs w:val="20"/>
        </w:rPr>
        <w:t xml:space="preserve"> </w:t>
      </w:r>
      <w:r w:rsidR="007D734D">
        <w:rPr>
          <w:rFonts w:asciiTheme="minorHAnsi" w:hAnsiTheme="minorHAnsi"/>
          <w:szCs w:val="20"/>
        </w:rPr>
        <w:t>licenci</w:t>
      </w:r>
      <w:r w:rsidR="00C441FE">
        <w:rPr>
          <w:rFonts w:asciiTheme="minorHAnsi" w:hAnsiTheme="minorHAnsi"/>
          <w:szCs w:val="20"/>
        </w:rPr>
        <w:t xml:space="preserve"> na užívání </w:t>
      </w:r>
      <w:r w:rsidR="007D734D">
        <w:rPr>
          <w:rFonts w:asciiTheme="minorHAnsi" w:hAnsiTheme="minorHAnsi"/>
          <w:szCs w:val="20"/>
        </w:rPr>
        <w:t xml:space="preserve">Systému </w:t>
      </w:r>
      <w:r w:rsidR="00E55FD2">
        <w:rPr>
          <w:rFonts w:asciiTheme="minorHAnsi" w:hAnsiTheme="minorHAnsi"/>
          <w:szCs w:val="20"/>
        </w:rPr>
        <w:t>a objednatel se zavazuje</w:t>
      </w:r>
      <w:r w:rsidR="007D734D">
        <w:rPr>
          <w:rFonts w:asciiTheme="minorHAnsi" w:hAnsiTheme="minorHAnsi"/>
          <w:szCs w:val="20"/>
        </w:rPr>
        <w:t xml:space="preserve"> uhradit </w:t>
      </w:r>
      <w:r w:rsidR="00E01688">
        <w:rPr>
          <w:rFonts w:asciiTheme="minorHAnsi" w:hAnsiTheme="minorHAnsi"/>
          <w:szCs w:val="20"/>
        </w:rPr>
        <w:t>p</w:t>
      </w:r>
      <w:r w:rsidR="007D734D">
        <w:rPr>
          <w:rFonts w:asciiTheme="minorHAnsi" w:hAnsiTheme="minorHAnsi"/>
          <w:szCs w:val="20"/>
        </w:rPr>
        <w:t>oskytovateli</w:t>
      </w:r>
      <w:r w:rsidR="00E55FD2">
        <w:rPr>
          <w:rFonts w:asciiTheme="minorHAnsi" w:hAnsiTheme="minorHAnsi"/>
          <w:szCs w:val="20"/>
        </w:rPr>
        <w:t xml:space="preserve"> </w:t>
      </w:r>
      <w:r w:rsidR="007D734D">
        <w:rPr>
          <w:rFonts w:asciiTheme="minorHAnsi" w:hAnsiTheme="minorHAnsi"/>
          <w:szCs w:val="20"/>
        </w:rPr>
        <w:t xml:space="preserve">sjednanou cenu a </w:t>
      </w:r>
      <w:r w:rsidR="00E55FD2">
        <w:rPr>
          <w:rFonts w:asciiTheme="minorHAnsi" w:hAnsiTheme="minorHAnsi"/>
          <w:szCs w:val="20"/>
        </w:rPr>
        <w:t xml:space="preserve">dodržovat zásady užívání </w:t>
      </w:r>
      <w:r w:rsidR="007D734D">
        <w:rPr>
          <w:rFonts w:asciiTheme="minorHAnsi" w:hAnsiTheme="minorHAnsi"/>
          <w:szCs w:val="20"/>
        </w:rPr>
        <w:t xml:space="preserve">Systému, </w:t>
      </w:r>
      <w:r w:rsidR="00E55FD2">
        <w:rPr>
          <w:rFonts w:asciiTheme="minorHAnsi" w:hAnsiTheme="minorHAnsi"/>
          <w:szCs w:val="20"/>
        </w:rPr>
        <w:t>které</w:t>
      </w:r>
      <w:r w:rsidR="004754D2">
        <w:rPr>
          <w:rFonts w:asciiTheme="minorHAnsi" w:hAnsiTheme="minorHAnsi"/>
          <w:szCs w:val="20"/>
        </w:rPr>
        <w:t xml:space="preserve"> </w:t>
      </w:r>
      <w:r w:rsidR="00E8667D">
        <w:rPr>
          <w:rFonts w:asciiTheme="minorHAnsi" w:hAnsiTheme="minorHAnsi"/>
          <w:szCs w:val="20"/>
        </w:rPr>
        <w:t>jsou uvedeny</w:t>
      </w:r>
      <w:r w:rsidR="004754D2">
        <w:rPr>
          <w:rFonts w:asciiTheme="minorHAnsi" w:hAnsiTheme="minorHAnsi"/>
          <w:szCs w:val="20"/>
        </w:rPr>
        <w:t xml:space="preserve"> </w:t>
      </w:r>
      <w:r w:rsidR="007D734D">
        <w:rPr>
          <w:rFonts w:asciiTheme="minorHAnsi" w:hAnsiTheme="minorHAnsi"/>
          <w:szCs w:val="20"/>
        </w:rPr>
        <w:t xml:space="preserve">na internetových stránkách </w:t>
      </w:r>
      <w:r w:rsidR="004754D2">
        <w:rPr>
          <w:rFonts w:asciiTheme="minorHAnsi" w:hAnsiTheme="minorHAnsi"/>
          <w:szCs w:val="20"/>
        </w:rPr>
        <w:t>p</w:t>
      </w:r>
      <w:r w:rsidR="007D734D">
        <w:rPr>
          <w:rFonts w:asciiTheme="minorHAnsi" w:hAnsiTheme="minorHAnsi"/>
          <w:szCs w:val="20"/>
        </w:rPr>
        <w:t xml:space="preserve">oskytovatele: </w:t>
      </w:r>
      <w:sdt>
        <w:sdtPr>
          <w:rPr>
            <w:rFonts w:asciiTheme="minorHAnsi" w:hAnsiTheme="minorHAnsi"/>
          </w:rPr>
          <w:id w:val="-149527735"/>
          <w:text/>
        </w:sdtPr>
        <w:sdtEndPr/>
        <w:sdtContent>
          <w:r w:rsidR="004754D2">
            <w:rPr>
              <w:rFonts w:asciiTheme="minorHAnsi" w:hAnsiTheme="minorHAnsi"/>
            </w:rPr>
            <w:t>...............</w:t>
          </w:r>
        </w:sdtContent>
      </w:sdt>
    </w:p>
    <w:p w14:paraId="78C2D2E4" w14:textId="5F3258A2" w:rsidR="005E04BA" w:rsidRPr="00A8704A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ručí po dobu trvání smlouvy za kvalitu jako za shodu </w:t>
      </w:r>
      <w:r w:rsidR="007D734D">
        <w:rPr>
          <w:rFonts w:asciiTheme="minorHAnsi" w:hAnsiTheme="minorHAnsi"/>
          <w:szCs w:val="20"/>
        </w:rPr>
        <w:t>S</w:t>
      </w:r>
      <w:r w:rsidRPr="00A8704A">
        <w:rPr>
          <w:rFonts w:asciiTheme="minorHAnsi" w:hAnsiTheme="minorHAnsi"/>
          <w:szCs w:val="20"/>
        </w:rPr>
        <w:t>ystému s jeho dokumentací</w:t>
      </w:r>
      <w:r w:rsidR="00E01688">
        <w:rPr>
          <w:rFonts w:asciiTheme="minorHAnsi" w:hAnsiTheme="minorHAnsi"/>
          <w:szCs w:val="20"/>
        </w:rPr>
        <w:t xml:space="preserve"> a současně ruší za to, že zásady užívání Systému nebudou upraveny způsobem, který by objednateli znemožňoval využívání Systému ve sjednaném rozsahu</w:t>
      </w:r>
      <w:r w:rsidRPr="00A8704A">
        <w:rPr>
          <w:rFonts w:asciiTheme="minorHAnsi" w:hAnsiTheme="minorHAnsi"/>
          <w:szCs w:val="20"/>
        </w:rPr>
        <w:t>.</w:t>
      </w:r>
    </w:p>
    <w:p w14:paraId="6521758E" w14:textId="09A29C72" w:rsidR="005E04BA" w:rsidRPr="00A8704A" w:rsidRDefault="005E04BA" w:rsidP="005E04BA">
      <w:pPr>
        <w:numPr>
          <w:ilvl w:val="0"/>
          <w:numId w:val="2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se zavazuje </w:t>
      </w:r>
      <w:r w:rsidR="00E56117" w:rsidRPr="00A8704A">
        <w:rPr>
          <w:rFonts w:asciiTheme="minorHAnsi" w:hAnsiTheme="minorHAnsi"/>
          <w:szCs w:val="20"/>
        </w:rPr>
        <w:t>poskytnout objednateli přístup k údajům pro jeho potřeby</w:t>
      </w:r>
      <w:r w:rsidRPr="00A8704A">
        <w:rPr>
          <w:rFonts w:asciiTheme="minorHAnsi" w:hAnsiTheme="minorHAnsi"/>
          <w:szCs w:val="20"/>
        </w:rPr>
        <w:t>.</w:t>
      </w:r>
    </w:p>
    <w:p w14:paraId="4FA7A4D2" w14:textId="77777777" w:rsidR="005E04BA" w:rsidRPr="00A8704A" w:rsidRDefault="005E04BA" w:rsidP="005E04BA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/>
          <w:szCs w:val="20"/>
        </w:rPr>
      </w:pPr>
    </w:p>
    <w:p w14:paraId="3C7DC9F5" w14:textId="77777777" w:rsidR="008E226B" w:rsidRPr="00A8704A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III.</w:t>
      </w:r>
    </w:p>
    <w:p w14:paraId="40B9964B" w14:textId="45EE9A1D" w:rsidR="005E04BA" w:rsidRPr="00A8704A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 xml:space="preserve"> </w:t>
      </w:r>
      <w:r w:rsidR="0005030B">
        <w:rPr>
          <w:rFonts w:asciiTheme="minorHAnsi" w:hAnsiTheme="minorHAnsi" w:cs="Arial"/>
          <w:b/>
          <w:szCs w:val="20"/>
        </w:rPr>
        <w:t xml:space="preserve">Doba </w:t>
      </w:r>
      <w:r w:rsidRPr="00A8704A">
        <w:rPr>
          <w:rFonts w:asciiTheme="minorHAnsi" w:hAnsiTheme="minorHAnsi" w:cs="Arial"/>
          <w:b/>
          <w:szCs w:val="20"/>
        </w:rPr>
        <w:t>a místo plnění</w:t>
      </w:r>
    </w:p>
    <w:p w14:paraId="5C60879D" w14:textId="36B45DC9" w:rsidR="006176ED" w:rsidRPr="00FF04F5" w:rsidRDefault="006176ED" w:rsidP="00DB66D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426" w:hanging="357"/>
        <w:jc w:val="both"/>
        <w:rPr>
          <w:rFonts w:asciiTheme="minorHAnsi" w:hAnsiTheme="minorHAnsi"/>
        </w:rPr>
      </w:pPr>
      <w:r w:rsidRPr="00FF04F5">
        <w:rPr>
          <w:rFonts w:asciiTheme="minorHAnsi" w:hAnsiTheme="minorHAnsi"/>
        </w:rPr>
        <w:t xml:space="preserve">Poskytovatel se zavazuje poskytovat </w:t>
      </w:r>
      <w:r w:rsidR="004754D2" w:rsidRPr="00FF04F5">
        <w:rPr>
          <w:rFonts w:asciiTheme="minorHAnsi" w:hAnsiTheme="minorHAnsi"/>
        </w:rPr>
        <w:t>o</w:t>
      </w:r>
      <w:r w:rsidRPr="00FF04F5">
        <w:rPr>
          <w:rFonts w:asciiTheme="minorHAnsi" w:hAnsiTheme="minorHAnsi"/>
        </w:rPr>
        <w:t xml:space="preserve">bjednateli služby na </w:t>
      </w:r>
      <w:r w:rsidRPr="00FF04F5">
        <w:rPr>
          <w:rFonts w:ascii="Calibri" w:eastAsia="Calibri" w:hAnsi="Calibri" w:cs="Calibri"/>
          <w:szCs w:val="20"/>
        </w:rPr>
        <w:t xml:space="preserve">základě této Smlouvy </w:t>
      </w:r>
      <w:r w:rsidR="009B03D3" w:rsidRPr="00FF04F5">
        <w:rPr>
          <w:rFonts w:ascii="Calibri" w:eastAsia="Calibri" w:hAnsi="Calibri" w:cs="Calibri"/>
          <w:szCs w:val="20"/>
        </w:rPr>
        <w:t xml:space="preserve">po dobu </w:t>
      </w:r>
      <w:r w:rsidR="00FF04F5" w:rsidRPr="00FF04F5">
        <w:rPr>
          <w:rFonts w:ascii="Calibri" w:eastAsia="Calibri" w:hAnsi="Calibri" w:cs="Calibri"/>
          <w:szCs w:val="20"/>
        </w:rPr>
        <w:t>1</w:t>
      </w:r>
      <w:r w:rsidR="00A82F4B">
        <w:rPr>
          <w:rFonts w:ascii="Calibri" w:eastAsia="Calibri" w:hAnsi="Calibri" w:cs="Calibri"/>
          <w:szCs w:val="20"/>
        </w:rPr>
        <w:t>2 měsíců, počínaje prvním kalendářním dnem měsíce následujícího po měsíci, ve kterém byla tato smlouva</w:t>
      </w:r>
      <w:r w:rsidR="00964DD1">
        <w:rPr>
          <w:rFonts w:ascii="Calibri" w:eastAsia="Calibri" w:hAnsi="Calibri" w:cs="Calibri"/>
          <w:szCs w:val="20"/>
        </w:rPr>
        <w:t xml:space="preserve"> oběma smluvními stranami uzavřena.</w:t>
      </w:r>
    </w:p>
    <w:p w14:paraId="27CF802F" w14:textId="65128542" w:rsidR="00E7737C" w:rsidRPr="00A8704A" w:rsidRDefault="00E7737C" w:rsidP="00DC52BF">
      <w:pPr>
        <w:pStyle w:val="Odstavec"/>
        <w:numPr>
          <w:ilvl w:val="0"/>
          <w:numId w:val="12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A8704A">
        <w:rPr>
          <w:rFonts w:asciiTheme="minorHAnsi" w:eastAsia="Times New Roman" w:hAnsiTheme="minorHAnsi"/>
          <w:color w:val="000000"/>
          <w:sz w:val="20"/>
          <w:lang w:eastAsia="ar-SA"/>
        </w:rPr>
        <w:t xml:space="preserve">Poskytovatel se zavazuje poskytovat objednateli </w:t>
      </w:r>
      <w:r w:rsidR="00FB77D1">
        <w:rPr>
          <w:rFonts w:asciiTheme="minorHAnsi" w:eastAsia="Times New Roman" w:hAnsiTheme="minorHAnsi"/>
          <w:color w:val="000000"/>
          <w:sz w:val="20"/>
          <w:lang w:eastAsia="ar-SA"/>
        </w:rPr>
        <w:t>předmět plnění</w:t>
      </w:r>
      <w:r w:rsidRPr="00A8704A">
        <w:rPr>
          <w:rFonts w:asciiTheme="minorHAnsi" w:eastAsia="Times New Roman" w:hAnsiTheme="minorHAnsi"/>
          <w:color w:val="000000"/>
          <w:sz w:val="20"/>
          <w:lang w:eastAsia="ar-SA"/>
        </w:rPr>
        <w:t xml:space="preserve"> v rozsahu uvedeném na v příloze 1 této smlouvy</w:t>
      </w:r>
      <w:r w:rsidR="006176ED" w:rsidRPr="00A8704A">
        <w:rPr>
          <w:rFonts w:asciiTheme="minorHAnsi" w:eastAsia="Times New Roman" w:hAnsiTheme="minorHAnsi"/>
          <w:color w:val="000000"/>
          <w:sz w:val="20"/>
          <w:lang w:eastAsia="ar-SA"/>
        </w:rPr>
        <w:t>.</w:t>
      </w:r>
      <w:r w:rsidR="00FB77D1">
        <w:rPr>
          <w:rFonts w:asciiTheme="minorHAnsi" w:eastAsia="Times New Roman" w:hAnsiTheme="minorHAnsi"/>
          <w:color w:val="000000"/>
          <w:sz w:val="20"/>
          <w:lang w:eastAsia="ar-SA"/>
        </w:rPr>
        <w:t xml:space="preserve"> K dodání </w:t>
      </w:r>
      <w:r w:rsidR="00E70286">
        <w:rPr>
          <w:rFonts w:asciiTheme="minorHAnsi" w:eastAsia="Times New Roman" w:hAnsiTheme="minorHAnsi"/>
          <w:color w:val="000000"/>
          <w:sz w:val="20"/>
          <w:lang w:eastAsia="ar-SA"/>
        </w:rPr>
        <w:t>P</w:t>
      </w:r>
      <w:r w:rsidR="00FB77D1">
        <w:rPr>
          <w:rFonts w:asciiTheme="minorHAnsi" w:eastAsia="Times New Roman" w:hAnsiTheme="minorHAnsi"/>
          <w:color w:val="000000"/>
          <w:sz w:val="20"/>
          <w:lang w:eastAsia="ar-SA"/>
        </w:rPr>
        <w:t>ředmětu plnění</w:t>
      </w:r>
      <w:r w:rsidR="00E70286">
        <w:rPr>
          <w:rFonts w:asciiTheme="minorHAnsi" w:eastAsia="Times New Roman" w:hAnsiTheme="minorHAnsi"/>
          <w:color w:val="000000"/>
          <w:sz w:val="20"/>
          <w:lang w:eastAsia="ar-SA"/>
        </w:rPr>
        <w:t xml:space="preserve"> dochází okamžikem převzetí objednatelem v místě dodání, na základě potvrzení oprávněným zaměstnancem objednatele. Místem dodání Předmětu plnění je: Fakultní nemocnice Olomouc.</w:t>
      </w:r>
    </w:p>
    <w:p w14:paraId="0F331A40" w14:textId="6C26A549" w:rsidR="007507B5" w:rsidRPr="00A8704A" w:rsidRDefault="00F408EA" w:rsidP="00DC52BF">
      <w:pPr>
        <w:pStyle w:val="Odstavec"/>
        <w:numPr>
          <w:ilvl w:val="0"/>
          <w:numId w:val="12"/>
        </w:numPr>
        <w:spacing w:before="120"/>
        <w:ind w:left="426" w:hanging="357"/>
        <w:rPr>
          <w:sz w:val="20"/>
        </w:rPr>
      </w:pPr>
      <w:r w:rsidRPr="00A8704A">
        <w:rPr>
          <w:rFonts w:asciiTheme="minorHAnsi" w:hAnsiTheme="minorHAnsi"/>
          <w:sz w:val="20"/>
        </w:rPr>
        <w:lastRenderedPageBreak/>
        <w:t xml:space="preserve">Poskytovatel </w:t>
      </w:r>
      <w:r w:rsidR="007507B5" w:rsidRPr="00A8704A">
        <w:rPr>
          <w:rFonts w:asciiTheme="minorHAnsi" w:hAnsiTheme="minorHAnsi"/>
          <w:sz w:val="20"/>
        </w:rPr>
        <w:t xml:space="preserve">prohlašuje, že garantuje, že poskytované cloudové služby budou </w:t>
      </w:r>
      <w:r w:rsidR="006815AB">
        <w:rPr>
          <w:rFonts w:asciiTheme="minorHAnsi" w:hAnsiTheme="minorHAnsi"/>
          <w:sz w:val="20"/>
        </w:rPr>
        <w:t>objednateli</w:t>
      </w:r>
      <w:r w:rsidR="006815AB" w:rsidRPr="00A8704A">
        <w:rPr>
          <w:rFonts w:asciiTheme="minorHAnsi" w:hAnsiTheme="minorHAnsi"/>
          <w:sz w:val="20"/>
        </w:rPr>
        <w:t xml:space="preserve"> </w:t>
      </w:r>
      <w:r w:rsidR="007507B5" w:rsidRPr="00A8704A">
        <w:rPr>
          <w:rFonts w:asciiTheme="minorHAnsi" w:hAnsiTheme="minorHAnsi"/>
          <w:sz w:val="20"/>
        </w:rPr>
        <w:t xml:space="preserve">poskytovány </w:t>
      </w:r>
      <w:r w:rsidRPr="00A8704A">
        <w:rPr>
          <w:rFonts w:asciiTheme="minorHAnsi" w:hAnsiTheme="minorHAnsi"/>
          <w:sz w:val="20"/>
        </w:rPr>
        <w:t xml:space="preserve">na HW prostředcích </w:t>
      </w:r>
      <w:r w:rsidR="00E7737C" w:rsidRPr="00A8704A">
        <w:rPr>
          <w:rFonts w:asciiTheme="minorHAnsi" w:hAnsiTheme="minorHAnsi"/>
          <w:sz w:val="20"/>
        </w:rPr>
        <w:t>poskytovatele nebo smluvních partnerů poskytovatele.</w:t>
      </w:r>
    </w:p>
    <w:p w14:paraId="2CAD552A" w14:textId="4D2CFEC3" w:rsidR="00FA4832" w:rsidRPr="00A8704A" w:rsidRDefault="00FA4832" w:rsidP="00DC52BF">
      <w:pPr>
        <w:pStyle w:val="Odstavec"/>
        <w:numPr>
          <w:ilvl w:val="0"/>
          <w:numId w:val="12"/>
        </w:numPr>
        <w:spacing w:before="120"/>
        <w:ind w:left="426" w:hanging="357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A8704A">
        <w:rPr>
          <w:rFonts w:asciiTheme="minorHAnsi" w:eastAsia="Times New Roman" w:hAnsiTheme="minorHAnsi"/>
          <w:color w:val="000000"/>
          <w:sz w:val="20"/>
          <w:lang w:eastAsia="ar-SA"/>
        </w:rPr>
        <w:t xml:space="preserve">Poskytovatel se zavazuje poskytnout </w:t>
      </w:r>
      <w:r w:rsidR="004754D2">
        <w:rPr>
          <w:rFonts w:asciiTheme="minorHAnsi" w:eastAsia="Times New Roman" w:hAnsiTheme="minorHAnsi"/>
          <w:color w:val="000000"/>
          <w:sz w:val="20"/>
          <w:lang w:eastAsia="ar-SA"/>
        </w:rPr>
        <w:t>objednateli</w:t>
      </w:r>
      <w:r w:rsidRPr="00A8704A">
        <w:rPr>
          <w:rFonts w:asciiTheme="minorHAnsi" w:eastAsia="Times New Roman" w:hAnsiTheme="minorHAnsi"/>
          <w:color w:val="000000"/>
          <w:sz w:val="20"/>
          <w:lang w:eastAsia="ar-SA"/>
        </w:rPr>
        <w:t xml:space="preserve"> daném okamžiku nejaktuálnější verzi systému na trhu.</w:t>
      </w:r>
    </w:p>
    <w:p w14:paraId="201FF561" w14:textId="27618D10" w:rsidR="003B3BC4" w:rsidRPr="00A8704A" w:rsidRDefault="003B3BC4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646D66E4" w14:textId="77777777" w:rsidR="001611A5" w:rsidRPr="00A8704A" w:rsidRDefault="001611A5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766BDF69" w14:textId="2300BCF3" w:rsidR="008E226B" w:rsidRPr="00A8704A" w:rsidRDefault="005E04BA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IV.</w:t>
      </w:r>
    </w:p>
    <w:p w14:paraId="2366AB45" w14:textId="5385FF8E" w:rsidR="005E04BA" w:rsidRPr="00A8704A" w:rsidRDefault="004754D2" w:rsidP="005E04BA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/>
          <w:szCs w:val="20"/>
        </w:rPr>
      </w:pPr>
      <w:r>
        <w:rPr>
          <w:rFonts w:asciiTheme="minorHAnsi" w:hAnsiTheme="minorHAnsi" w:cs="Arial"/>
          <w:b/>
          <w:szCs w:val="20"/>
        </w:rPr>
        <w:t>Cena a platební podmínky</w:t>
      </w:r>
    </w:p>
    <w:p w14:paraId="34C52DBD" w14:textId="28505133" w:rsidR="00FE03DD" w:rsidRPr="00FF04F5" w:rsidRDefault="00FA4832" w:rsidP="00DC52BF">
      <w:pPr>
        <w:pStyle w:val="Odstavec"/>
        <w:numPr>
          <w:ilvl w:val="0"/>
          <w:numId w:val="13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  <w:r w:rsidRPr="00FF04F5">
        <w:rPr>
          <w:rFonts w:asciiTheme="minorHAnsi" w:eastAsia="Times New Roman" w:hAnsiTheme="minorHAnsi"/>
          <w:color w:val="000000"/>
          <w:sz w:val="20"/>
          <w:lang w:eastAsia="ar-SA"/>
        </w:rPr>
        <w:t xml:space="preserve">Cena </w:t>
      </w:r>
      <w:r w:rsidR="00C063E5" w:rsidRPr="00FF04F5">
        <w:rPr>
          <w:rFonts w:asciiTheme="minorHAnsi" w:eastAsia="Times New Roman" w:hAnsiTheme="minorHAnsi"/>
          <w:color w:val="000000"/>
          <w:sz w:val="20"/>
          <w:lang w:eastAsia="ar-SA"/>
        </w:rPr>
        <w:t xml:space="preserve">za přístupové účty, služby a technickou podporu </w:t>
      </w:r>
      <w:r w:rsidR="00C063E5" w:rsidRPr="00FF04F5">
        <w:rPr>
          <w:rFonts w:asciiTheme="minorHAnsi" w:eastAsia="Times New Roman" w:hAnsiTheme="minorHAnsi"/>
          <w:b/>
          <w:bCs/>
          <w:color w:val="000000"/>
          <w:sz w:val="20"/>
          <w:lang w:eastAsia="ar-SA"/>
        </w:rPr>
        <w:t xml:space="preserve">Systému </w:t>
      </w:r>
      <w:r w:rsidR="00C063E5" w:rsidRPr="00FF04F5">
        <w:rPr>
          <w:rFonts w:asciiTheme="minorHAnsi" w:eastAsia="Times New Roman" w:hAnsiTheme="minorHAnsi"/>
          <w:color w:val="000000"/>
          <w:sz w:val="20"/>
          <w:lang w:eastAsia="ar-SA"/>
        </w:rPr>
        <w:t>popsané v příloze č.1 této smlouvy</w:t>
      </w:r>
      <w:r w:rsidR="00C063E5" w:rsidRPr="00FF04F5">
        <w:rPr>
          <w:rFonts w:asciiTheme="minorHAnsi" w:eastAsia="Times New Roman" w:hAnsiTheme="minorHAnsi"/>
          <w:b/>
          <w:bCs/>
          <w:color w:val="000000"/>
          <w:sz w:val="20"/>
          <w:lang w:eastAsia="ar-SA"/>
        </w:rPr>
        <w:t xml:space="preserve"> </w:t>
      </w:r>
      <w:r w:rsidR="00C063E5" w:rsidRPr="00FF04F5">
        <w:rPr>
          <w:rFonts w:asciiTheme="minorHAnsi" w:eastAsia="Times New Roman" w:hAnsiTheme="minorHAnsi"/>
          <w:color w:val="000000"/>
          <w:sz w:val="20"/>
          <w:lang w:eastAsia="ar-SA"/>
        </w:rPr>
        <w:t xml:space="preserve">bude uhrazena jednorázově </w:t>
      </w:r>
      <w:r w:rsidR="00964DD1">
        <w:rPr>
          <w:rFonts w:asciiTheme="minorHAnsi" w:eastAsia="Times New Roman" w:hAnsiTheme="minorHAnsi"/>
          <w:color w:val="000000"/>
          <w:sz w:val="20"/>
          <w:lang w:eastAsia="ar-SA"/>
        </w:rPr>
        <w:t xml:space="preserve">předem </w:t>
      </w:r>
      <w:r w:rsidR="00C063E5" w:rsidRPr="00FF04F5">
        <w:rPr>
          <w:rFonts w:asciiTheme="minorHAnsi" w:eastAsia="Times New Roman" w:hAnsiTheme="minorHAnsi"/>
          <w:color w:val="000000"/>
          <w:sz w:val="20"/>
          <w:lang w:eastAsia="ar-SA"/>
        </w:rPr>
        <w:t>na základě faktury vystavené Poskytovatelem a je stanovena dohodou takto</w:t>
      </w:r>
      <w:r w:rsidR="00A243F6" w:rsidRPr="00FF04F5">
        <w:rPr>
          <w:rFonts w:asciiTheme="minorHAnsi" w:eastAsia="Times New Roman" w:hAnsiTheme="minorHAnsi"/>
          <w:color w:val="000000"/>
          <w:sz w:val="20"/>
          <w:lang w:eastAsia="ar-SA"/>
        </w:rPr>
        <w:t>:</w:t>
      </w:r>
    </w:p>
    <w:p w14:paraId="3D99BBA1" w14:textId="77777777" w:rsidR="006E4749" w:rsidRPr="00FF04F5" w:rsidRDefault="006E4749" w:rsidP="006E4749">
      <w:pPr>
        <w:pStyle w:val="Odstavec"/>
        <w:numPr>
          <w:ilvl w:val="0"/>
          <w:numId w:val="0"/>
        </w:numPr>
        <w:ind w:left="426"/>
        <w:rPr>
          <w:rFonts w:asciiTheme="minorHAnsi" w:eastAsia="Times New Roman" w:hAnsiTheme="minorHAnsi"/>
          <w:color w:val="000000"/>
          <w:sz w:val="20"/>
          <w:lang w:eastAsia="ar-SA"/>
        </w:rPr>
      </w:pPr>
    </w:p>
    <w:tbl>
      <w:tblPr>
        <w:tblW w:w="878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1695"/>
        <w:gridCol w:w="1635"/>
        <w:gridCol w:w="1701"/>
        <w:gridCol w:w="1843"/>
      </w:tblGrid>
      <w:tr w:rsidR="00FF04F5" w:rsidRPr="00A8704A" w14:paraId="6CFBDC26" w14:textId="77777777" w:rsidTr="006F1F83">
        <w:trPr>
          <w:trHeight w:val="624"/>
        </w:trPr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4DB9" w14:textId="77777777" w:rsidR="00FF04F5" w:rsidRPr="00FF04F5" w:rsidRDefault="00FF04F5" w:rsidP="001672E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  <w:r w:rsidRPr="00FF04F5"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  <w:t>Název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E77F17" w14:textId="6B640445" w:rsidR="00FF04F5" w:rsidRPr="00FF04F5" w:rsidRDefault="00FF04F5" w:rsidP="006E4749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  <w:r w:rsidRPr="00FF04F5"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  <w:t>Počet přístupů – účty</w:t>
            </w:r>
          </w:p>
        </w:tc>
        <w:tc>
          <w:tcPr>
            <w:tcW w:w="517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F3973" w14:textId="252B56C8" w:rsidR="00FF04F5" w:rsidRPr="00A8704A" w:rsidRDefault="00FF04F5" w:rsidP="001672E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  <w:r w:rsidRPr="00FF04F5"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  <w:t>Cena v Kč</w:t>
            </w:r>
          </w:p>
        </w:tc>
      </w:tr>
      <w:tr w:rsidR="00FF04F5" w:rsidRPr="00A8704A" w14:paraId="43328E7C" w14:textId="77777777" w:rsidTr="00FF04F5">
        <w:trPr>
          <w:trHeight w:val="564"/>
        </w:trPr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3982D0" w14:textId="77777777" w:rsidR="00FF04F5" w:rsidRPr="00A8704A" w:rsidRDefault="00FF04F5" w:rsidP="001672E5">
            <w:pPr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5EF023" w14:textId="77777777" w:rsidR="00FF04F5" w:rsidRPr="00A8704A" w:rsidRDefault="00FF04F5" w:rsidP="001672E5">
            <w:pPr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B963" w14:textId="77777777" w:rsidR="00FF04F5" w:rsidRPr="00A8704A" w:rsidRDefault="00FF04F5" w:rsidP="001672E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  <w:r w:rsidRPr="00A8704A"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D5D2" w14:textId="77777777" w:rsidR="00FF04F5" w:rsidRPr="00A8704A" w:rsidRDefault="00FF04F5" w:rsidP="001672E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  <w:r w:rsidRPr="00A8704A"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  <w:t>DPH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9E60" w14:textId="77777777" w:rsidR="00FF04F5" w:rsidRPr="00A8704A" w:rsidRDefault="00FF04F5" w:rsidP="001672E5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</w:pPr>
            <w:r w:rsidRPr="00A8704A">
              <w:rPr>
                <w:rFonts w:asciiTheme="minorHAnsi" w:hAnsiTheme="minorHAnsi" w:cstheme="minorHAnsi"/>
                <w:b/>
                <w:bCs/>
                <w:color w:val="auto"/>
                <w:szCs w:val="20"/>
                <w:lang w:eastAsia="cs-CZ"/>
              </w:rPr>
              <w:t>s DPH</w:t>
            </w:r>
          </w:p>
        </w:tc>
      </w:tr>
      <w:tr w:rsidR="00FF04F5" w:rsidRPr="00A8704A" w14:paraId="761E7460" w14:textId="77777777" w:rsidTr="00FF04F5">
        <w:trPr>
          <w:trHeight w:val="601"/>
        </w:trPr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FB13" w14:textId="77843415" w:rsidR="00FF04F5" w:rsidRPr="00A8704A" w:rsidRDefault="007D2B0C" w:rsidP="00E56117">
            <w:pPr>
              <w:rPr>
                <w:rFonts w:ascii="Calibri" w:hAnsi="Calibri" w:cs="Calibri"/>
                <w:color w:val="auto"/>
                <w:szCs w:val="20"/>
                <w:lang w:eastAsia="cs-CZ"/>
              </w:rPr>
            </w:pPr>
            <w:sdt>
              <w:sdtPr>
                <w:rPr>
                  <w:rFonts w:asciiTheme="minorHAnsi" w:hAnsiTheme="minorHAnsi"/>
                </w:rPr>
                <w:id w:val="-864754827"/>
                <w:placeholder>
                  <w:docPart w:val="3343B72A2930476F810066F614B1E0CE"/>
                </w:placeholder>
                <w:text/>
              </w:sdtPr>
              <w:sdtEndPr/>
              <w:sdtContent>
                <w:r w:rsidR="00FF04F5">
                  <w:rPr>
                    <w:rFonts w:asciiTheme="minorHAnsi" w:hAnsiTheme="minorHAnsi"/>
                  </w:rPr>
                  <w:t>........................</w:t>
                </w:r>
              </w:sdtContent>
            </w:sdt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sdt>
            <w:sdtPr>
              <w:rPr>
                <w:rFonts w:ascii="Calibri" w:hAnsi="Calibri" w:cs="Calibri"/>
                <w:color w:val="auto"/>
                <w:szCs w:val="20"/>
                <w:lang w:eastAsia="cs-CZ"/>
              </w:rPr>
              <w:id w:val="-525170254"/>
              <w:placeholder>
                <w:docPart w:val="15A88B866E4C43DD87320BF105BA669B"/>
              </w:placeholder>
              <w:text/>
            </w:sdtPr>
            <w:sdtEndPr/>
            <w:sdtContent>
              <w:p w14:paraId="6B685E5D" w14:textId="6F193ADE" w:rsidR="00FF04F5" w:rsidRDefault="00FF04F5" w:rsidP="00CA24C0">
                <w:pPr>
                  <w:jc w:val="center"/>
                  <w:rPr>
                    <w:rFonts w:ascii="Calibri" w:hAnsi="Calibri" w:cs="Calibri"/>
                    <w:color w:val="auto"/>
                    <w:szCs w:val="20"/>
                    <w:lang w:eastAsia="cs-CZ"/>
                  </w:rPr>
                </w:pPr>
                <w:r>
                  <w:rPr>
                    <w:rFonts w:ascii="Calibri" w:hAnsi="Calibri" w:cs="Calibri"/>
                    <w:color w:val="auto"/>
                    <w:szCs w:val="20"/>
                    <w:lang w:eastAsia="cs-CZ"/>
                  </w:rPr>
                  <w:t>...</w:t>
                </w:r>
              </w:p>
            </w:sdtContent>
          </w:sdt>
          <w:p w14:paraId="6BA1CA6D" w14:textId="4B78B238" w:rsidR="00FF04F5" w:rsidRPr="00A8704A" w:rsidRDefault="00FF04F5" w:rsidP="001672E5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auto"/>
                <w:szCs w:val="20"/>
                <w:lang w:eastAsia="cs-CZ"/>
              </w:rPr>
              <w:id w:val="685254698"/>
              <w:placeholder>
                <w:docPart w:val="3B5EA5FBD14D4014A8CB25236DFBF30A"/>
              </w:placeholder>
              <w:text/>
            </w:sdtPr>
            <w:sdtEndPr/>
            <w:sdtContent>
              <w:p w14:paraId="76426BC1" w14:textId="15EA0FD7" w:rsidR="00FF04F5" w:rsidRPr="00A8704A" w:rsidRDefault="00FF04F5" w:rsidP="00CA24C0">
                <w:pPr>
                  <w:jc w:val="center"/>
                  <w:rPr>
                    <w:rFonts w:ascii="Calibri" w:hAnsi="Calibri" w:cs="Calibri"/>
                    <w:color w:val="auto"/>
                    <w:szCs w:val="20"/>
                    <w:lang w:eastAsia="cs-CZ"/>
                  </w:rPr>
                </w:pPr>
                <w:r>
                  <w:rPr>
                    <w:rFonts w:ascii="Calibri" w:hAnsi="Calibri" w:cs="Calibri"/>
                    <w:color w:val="auto"/>
                    <w:szCs w:val="20"/>
                    <w:lang w:eastAsia="cs-CZ"/>
                  </w:rPr>
                  <w:t>...</w:t>
                </w:r>
              </w:p>
            </w:sdtContent>
          </w:sdt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62D5A" w14:textId="77777777" w:rsidR="00FF04F5" w:rsidRPr="00A8704A" w:rsidRDefault="00FF04F5" w:rsidP="00CA24C0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  <w:sdt>
            <w:sdtPr>
              <w:rPr>
                <w:rFonts w:ascii="Calibri" w:hAnsi="Calibri" w:cs="Calibri"/>
                <w:color w:val="auto"/>
                <w:szCs w:val="20"/>
                <w:lang w:eastAsia="cs-CZ"/>
              </w:rPr>
              <w:id w:val="1412270567"/>
              <w:placeholder>
                <w:docPart w:val="D2E5941B41BC421CBE2A77A612E107DD"/>
              </w:placeholder>
              <w:text/>
            </w:sdtPr>
            <w:sdtEndPr/>
            <w:sdtContent>
              <w:p w14:paraId="5EC8AACE" w14:textId="7D2950BE" w:rsidR="00FF04F5" w:rsidRPr="00A8704A" w:rsidRDefault="00FF04F5" w:rsidP="00CA24C0">
                <w:pPr>
                  <w:jc w:val="center"/>
                  <w:rPr>
                    <w:rFonts w:ascii="Calibri" w:hAnsi="Calibri" w:cs="Calibri"/>
                    <w:szCs w:val="20"/>
                    <w:lang w:eastAsia="cs-CZ"/>
                  </w:rPr>
                </w:pPr>
                <w:r>
                  <w:rPr>
                    <w:rFonts w:ascii="Calibri" w:hAnsi="Calibri" w:cs="Calibri"/>
                    <w:color w:val="auto"/>
                    <w:szCs w:val="20"/>
                    <w:lang w:eastAsia="cs-CZ"/>
                  </w:rPr>
                  <w:t>...</w:t>
                </w:r>
              </w:p>
            </w:sdtContent>
          </w:sdt>
          <w:p w14:paraId="6D2CD248" w14:textId="35B12E9E" w:rsidR="00FF04F5" w:rsidRPr="00A8704A" w:rsidRDefault="00FF04F5" w:rsidP="00CA24C0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59AB4" w14:textId="77777777" w:rsidR="00FF04F5" w:rsidRPr="00A8704A" w:rsidRDefault="00FF04F5" w:rsidP="00CA24C0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  <w:sdt>
            <w:sdtPr>
              <w:rPr>
                <w:rFonts w:ascii="Calibri" w:hAnsi="Calibri" w:cs="Calibri"/>
                <w:color w:val="auto"/>
                <w:szCs w:val="20"/>
                <w:lang w:eastAsia="cs-CZ"/>
              </w:rPr>
              <w:id w:val="1832480967"/>
              <w:placeholder>
                <w:docPart w:val="34B5A485AD7149DCAADF1E02F683F3E6"/>
              </w:placeholder>
              <w:text/>
            </w:sdtPr>
            <w:sdtEndPr/>
            <w:sdtContent>
              <w:p w14:paraId="67CDAA1D" w14:textId="55728C5B" w:rsidR="00FF04F5" w:rsidRPr="00A8704A" w:rsidRDefault="00FF04F5" w:rsidP="00CA24C0">
                <w:pPr>
                  <w:jc w:val="center"/>
                  <w:rPr>
                    <w:rFonts w:ascii="Calibri" w:hAnsi="Calibri" w:cs="Calibri"/>
                    <w:szCs w:val="20"/>
                    <w:lang w:eastAsia="cs-CZ"/>
                  </w:rPr>
                </w:pPr>
                <w:r>
                  <w:rPr>
                    <w:rFonts w:ascii="Calibri" w:hAnsi="Calibri" w:cs="Calibri"/>
                    <w:color w:val="auto"/>
                    <w:szCs w:val="20"/>
                    <w:lang w:eastAsia="cs-CZ"/>
                  </w:rPr>
                  <w:t>...</w:t>
                </w:r>
              </w:p>
            </w:sdtContent>
          </w:sdt>
          <w:p w14:paraId="6B8C0811" w14:textId="43F01EAD" w:rsidR="00FF04F5" w:rsidRPr="00A8704A" w:rsidRDefault="00FF04F5" w:rsidP="00CA24C0">
            <w:pPr>
              <w:jc w:val="center"/>
              <w:rPr>
                <w:rFonts w:ascii="Calibri" w:hAnsi="Calibri" w:cs="Calibri"/>
                <w:color w:val="auto"/>
                <w:szCs w:val="20"/>
                <w:lang w:eastAsia="cs-CZ"/>
              </w:rPr>
            </w:pPr>
          </w:p>
        </w:tc>
      </w:tr>
    </w:tbl>
    <w:p w14:paraId="1CC46B9A" w14:textId="77777777" w:rsidR="00CA24C0" w:rsidRDefault="00CA24C0" w:rsidP="00CA24C0">
      <w:pPr>
        <w:pStyle w:val="Odstavec"/>
        <w:numPr>
          <w:ilvl w:val="0"/>
          <w:numId w:val="0"/>
        </w:numPr>
        <w:spacing w:before="120"/>
        <w:ind w:left="425"/>
        <w:rPr>
          <w:rFonts w:asciiTheme="minorHAnsi" w:hAnsiTheme="minorHAnsi"/>
          <w:sz w:val="20"/>
        </w:rPr>
      </w:pPr>
    </w:p>
    <w:p w14:paraId="1A5B9E30" w14:textId="361BFDC9" w:rsidR="000279C7" w:rsidRDefault="008A29D2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A8704A">
        <w:rPr>
          <w:rFonts w:asciiTheme="minorHAnsi" w:hAnsiTheme="minorHAnsi"/>
          <w:sz w:val="20"/>
        </w:rPr>
        <w:t>Všechny smluvně dohodnuté ceny zahrnují veškeré náklady spojené s</w:t>
      </w:r>
      <w:r w:rsidR="00047EDA">
        <w:rPr>
          <w:rFonts w:asciiTheme="minorHAnsi" w:hAnsiTheme="minorHAnsi"/>
          <w:sz w:val="20"/>
        </w:rPr>
        <w:t xml:space="preserve"> technickou podporou, aktualizacemi Systému a dalšími </w:t>
      </w:r>
      <w:r w:rsidRPr="00A8704A">
        <w:rPr>
          <w:rFonts w:asciiTheme="minorHAnsi" w:hAnsiTheme="minorHAnsi"/>
          <w:sz w:val="20"/>
        </w:rPr>
        <w:t>činnostmi</w:t>
      </w:r>
      <w:r w:rsidR="00047EDA">
        <w:rPr>
          <w:rFonts w:asciiTheme="minorHAnsi" w:hAnsiTheme="minorHAnsi"/>
          <w:sz w:val="20"/>
        </w:rPr>
        <w:t xml:space="preserve"> nezbytnými </w:t>
      </w:r>
      <w:r w:rsidRPr="00A8704A">
        <w:rPr>
          <w:rFonts w:asciiTheme="minorHAnsi" w:hAnsiTheme="minorHAnsi"/>
          <w:sz w:val="20"/>
        </w:rPr>
        <w:t>pro poskytování služeb</w:t>
      </w:r>
      <w:r w:rsidR="00047EDA">
        <w:rPr>
          <w:rFonts w:asciiTheme="minorHAnsi" w:hAnsiTheme="minorHAnsi"/>
          <w:sz w:val="20"/>
        </w:rPr>
        <w:t xml:space="preserve"> dle této Smlouvy.</w:t>
      </w:r>
      <w:r w:rsidR="00E70286" w:rsidRPr="00E70286">
        <w:rPr>
          <w:rFonts w:asciiTheme="minorHAnsi" w:hAnsiTheme="minorHAnsi"/>
          <w:sz w:val="20"/>
        </w:rPr>
        <w:t xml:space="preserve"> </w:t>
      </w:r>
      <w:r w:rsidR="00E70286">
        <w:rPr>
          <w:rFonts w:asciiTheme="minorHAnsi" w:hAnsiTheme="minorHAnsi"/>
          <w:sz w:val="20"/>
        </w:rPr>
        <w:t>C</w:t>
      </w:r>
      <w:r w:rsidR="00E70286" w:rsidRPr="004B1C10">
        <w:rPr>
          <w:rFonts w:asciiTheme="minorHAnsi" w:hAnsiTheme="minorHAnsi"/>
          <w:sz w:val="20"/>
        </w:rPr>
        <w:t xml:space="preserve">ena je sjednána jako pevná a nejvýše přípustná a zahrnuje veškeré náklady, jejichž vynaložení je nutné na řádné a včasné splnění předmětu </w:t>
      </w:r>
      <w:r w:rsidR="00E70286">
        <w:rPr>
          <w:rFonts w:asciiTheme="minorHAnsi" w:hAnsiTheme="minorHAnsi"/>
          <w:sz w:val="20"/>
        </w:rPr>
        <w:t>S</w:t>
      </w:r>
      <w:r w:rsidR="00E70286" w:rsidRPr="004B1C10">
        <w:rPr>
          <w:rFonts w:asciiTheme="minorHAnsi" w:hAnsiTheme="minorHAnsi"/>
          <w:sz w:val="20"/>
        </w:rPr>
        <w:t>mlouvy, zejména náklady na dopravu, kompletaci, uvedení do provozu, předání a veškeré náklady související (náklady na správní poplatky, daně, cla, schvalovací řízení, provedení předepsaných zkoušek, zabezpečení prohlášení o shodě, certifikátů a atestů, převod práv, pojištění, přepravních nákladů apod.).</w:t>
      </w:r>
    </w:p>
    <w:p w14:paraId="6AE3EAC6" w14:textId="60C9BE1B" w:rsidR="00E70286" w:rsidRPr="00A8704A" w:rsidRDefault="00E70286" w:rsidP="00E70286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</w:t>
      </w:r>
      <w:r w:rsidRPr="004B1C10">
        <w:rPr>
          <w:rFonts w:asciiTheme="minorHAnsi" w:hAnsiTheme="minorHAnsi"/>
          <w:sz w:val="20"/>
        </w:rPr>
        <w:t>ena je maximální a nemůže být navýšena ani v případě zvýšení sazby DPH</w:t>
      </w:r>
      <w:r>
        <w:rPr>
          <w:rFonts w:asciiTheme="minorHAnsi" w:hAnsiTheme="minorHAnsi"/>
          <w:sz w:val="20"/>
        </w:rPr>
        <w:t>.</w:t>
      </w:r>
    </w:p>
    <w:p w14:paraId="1E78C348" w14:textId="004C3730" w:rsidR="00E70286" w:rsidRPr="001F02FD" w:rsidRDefault="008A29D2" w:rsidP="00E70286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A8704A">
        <w:rPr>
          <w:rFonts w:asciiTheme="minorHAnsi" w:hAnsiTheme="minorHAnsi"/>
          <w:sz w:val="20"/>
        </w:rPr>
        <w:t>Podkladem pro platbu je daňový doklad (faktura) vystavený poskytovatelem</w:t>
      </w:r>
      <w:r w:rsidR="004754D2">
        <w:rPr>
          <w:rFonts w:asciiTheme="minorHAnsi" w:hAnsiTheme="minorHAnsi"/>
          <w:sz w:val="20"/>
        </w:rPr>
        <w:t>.</w:t>
      </w:r>
      <w:r w:rsidR="00E70286">
        <w:rPr>
          <w:rFonts w:asciiTheme="minorHAnsi" w:hAnsiTheme="minorHAnsi"/>
          <w:sz w:val="20"/>
        </w:rPr>
        <w:t xml:space="preserve"> </w:t>
      </w:r>
      <w:r w:rsidR="00E70286" w:rsidRPr="001F02FD">
        <w:rPr>
          <w:rFonts w:asciiTheme="minorHAnsi" w:hAnsiTheme="minorHAnsi"/>
          <w:sz w:val="20"/>
        </w:rPr>
        <w:t xml:space="preserve">Poskytovatel je povinen vystavit fakturu s náležitostmi daňového dokladu dle zákona č. 235/2004 Sb. o dani z přidané hodnoty, ve znění pozdějších předpisů, a </w:t>
      </w:r>
      <w:r w:rsidR="00E70286" w:rsidRPr="004754D2">
        <w:rPr>
          <w:rFonts w:asciiTheme="minorHAnsi" w:hAnsiTheme="minorHAnsi"/>
          <w:sz w:val="20"/>
        </w:rPr>
        <w:t>splatností</w:t>
      </w:r>
      <w:r w:rsidR="00E8667D">
        <w:rPr>
          <w:rFonts w:asciiTheme="minorHAnsi" w:hAnsiTheme="minorHAnsi"/>
          <w:sz w:val="20"/>
        </w:rPr>
        <w:t xml:space="preserve"> 60 </w:t>
      </w:r>
      <w:r w:rsidR="00E70286" w:rsidRPr="004754D2">
        <w:rPr>
          <w:rFonts w:asciiTheme="minorHAnsi" w:hAnsiTheme="minorHAnsi"/>
          <w:sz w:val="20"/>
        </w:rPr>
        <w:t>kalendářních dnů</w:t>
      </w:r>
      <w:r w:rsidR="00E70286" w:rsidRPr="001F02FD">
        <w:rPr>
          <w:rFonts w:asciiTheme="minorHAnsi" w:hAnsiTheme="minorHAnsi"/>
          <w:sz w:val="20"/>
        </w:rPr>
        <w:t xml:space="preserve"> ode dne doručení faktury objednateli elektronickou poštou na adresu </w:t>
      </w:r>
      <w:hyperlink r:id="rId8" w:history="1">
        <w:r w:rsidR="00E70286" w:rsidRPr="001F02FD">
          <w:rPr>
            <w:rStyle w:val="Hypertextovodkaz"/>
            <w:rFonts w:asciiTheme="minorHAnsi" w:hAnsiTheme="minorHAnsi"/>
            <w:sz w:val="20"/>
          </w:rPr>
          <w:t>fin@fnol.cz</w:t>
        </w:r>
      </w:hyperlink>
      <w:r w:rsidR="00E70286" w:rsidRPr="001F02FD">
        <w:rPr>
          <w:rFonts w:asciiTheme="minorHAnsi" w:hAnsiTheme="minorHAnsi"/>
          <w:sz w:val="20"/>
        </w:rPr>
        <w:t xml:space="preserve">, každou fakturu samostatným e-mailem ve formátu PDF včetně standardu ISDOC (Informační systémový </w:t>
      </w:r>
      <w:proofErr w:type="gramStart"/>
      <w:r w:rsidR="00E70286" w:rsidRPr="001F02FD">
        <w:rPr>
          <w:rFonts w:asciiTheme="minorHAnsi" w:hAnsiTheme="minorHAnsi"/>
          <w:sz w:val="20"/>
        </w:rPr>
        <w:t>dokument - standard</w:t>
      </w:r>
      <w:proofErr w:type="gramEnd"/>
      <w:r w:rsidR="00E70286" w:rsidRPr="001F02FD">
        <w:rPr>
          <w:rFonts w:asciiTheme="minorHAnsi" w:hAnsiTheme="minorHAnsi"/>
          <w:sz w:val="20"/>
        </w:rPr>
        <w:t xml:space="preserve"> pro elektronickou fakturaci v ČR), pokud se smluvní strany nedohodnou jinak. Fakturu ve stand</w:t>
      </w:r>
      <w:r w:rsidR="00E70286" w:rsidRPr="00CA24C0">
        <w:rPr>
          <w:rFonts w:asciiTheme="minorHAnsi" w:hAnsiTheme="minorHAnsi"/>
          <w:sz w:val="20"/>
        </w:rPr>
        <w:t xml:space="preserve">ardu ISDOC lze přiložit i samostatně mimo PDF. Použitá verze ISDOC musí být verze 6.0.1. nebo vyšší. </w:t>
      </w:r>
      <w:r w:rsidR="00E70286" w:rsidRPr="004754D2">
        <w:rPr>
          <w:rFonts w:asciiTheme="minorHAnsi" w:hAnsiTheme="minorHAnsi" w:cstheme="minorHAnsi"/>
          <w:sz w:val="20"/>
        </w:rPr>
        <w:t>V případě, že faktura nebude splňovat veškeré náležitosti, je objednatel oprávněn fakturu poskytovateli ve lhůtě splatnosti vrátit, přičemž lhůta splatnosti začne běžet znovu ode dne doručení řádně vystavené faktury objednateli.</w:t>
      </w:r>
    </w:p>
    <w:p w14:paraId="783B41B5" w14:textId="77777777" w:rsidR="00047EDA" w:rsidRPr="001F02FD" w:rsidRDefault="008A29D2" w:rsidP="00E70286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1F02FD">
        <w:rPr>
          <w:rFonts w:asciiTheme="minorHAnsi" w:hAnsiTheme="minorHAnsi"/>
          <w:sz w:val="20"/>
        </w:rPr>
        <w:t>Každá jednotlivá faktura vystavená v rámci smluvního vztahu založeného Smlouvou musí obsahovat</w:t>
      </w:r>
      <w:r w:rsidR="00047EDA" w:rsidRPr="001F02FD">
        <w:rPr>
          <w:rFonts w:asciiTheme="minorHAnsi" w:hAnsiTheme="minorHAnsi"/>
          <w:sz w:val="20"/>
        </w:rPr>
        <w:t>:</w:t>
      </w:r>
    </w:p>
    <w:p w14:paraId="4252CF82" w14:textId="58C752D5" w:rsidR="008A29D2" w:rsidRPr="00CA24C0" w:rsidRDefault="008A29D2" w:rsidP="00047EDA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CA24C0">
        <w:rPr>
          <w:rFonts w:asciiTheme="minorHAnsi" w:hAnsiTheme="minorHAnsi"/>
          <w:sz w:val="20"/>
        </w:rPr>
        <w:t xml:space="preserve">identifikátor </w:t>
      </w:r>
      <w:r w:rsidR="001F02FD" w:rsidRPr="00CA24C0">
        <w:rPr>
          <w:rFonts w:asciiTheme="minorHAnsi" w:hAnsiTheme="minorHAnsi"/>
          <w:sz w:val="20"/>
        </w:rPr>
        <w:t xml:space="preserve">a název </w:t>
      </w:r>
      <w:r w:rsidRPr="00CA24C0">
        <w:rPr>
          <w:rFonts w:asciiTheme="minorHAnsi" w:hAnsiTheme="minorHAnsi"/>
          <w:sz w:val="20"/>
        </w:rPr>
        <w:t xml:space="preserve">veřejné </w:t>
      </w:r>
      <w:proofErr w:type="gramStart"/>
      <w:r w:rsidRPr="00CA24C0">
        <w:rPr>
          <w:rFonts w:asciiTheme="minorHAnsi" w:hAnsiTheme="minorHAnsi"/>
          <w:sz w:val="20"/>
        </w:rPr>
        <w:t>zakázky</w:t>
      </w:r>
      <w:r w:rsidR="00047EDA" w:rsidRPr="00CA24C0">
        <w:rPr>
          <w:rFonts w:asciiTheme="minorHAnsi" w:hAnsiTheme="minorHAnsi"/>
          <w:sz w:val="20"/>
        </w:rPr>
        <w:t xml:space="preserve">: </w:t>
      </w:r>
      <w:r w:rsidRPr="00CA24C0">
        <w:rPr>
          <w:rFonts w:asciiTheme="minorHAnsi" w:hAnsiTheme="minorHAnsi"/>
          <w:sz w:val="20"/>
        </w:rPr>
        <w:t xml:space="preserve"> </w:t>
      </w:r>
      <w:r w:rsidR="00E8667D" w:rsidRPr="00E8667D">
        <w:rPr>
          <w:rFonts w:asciiTheme="minorHAnsi" w:hAnsiTheme="minorHAnsi"/>
          <w:b/>
          <w:sz w:val="20"/>
        </w:rPr>
        <w:t>VZ</w:t>
      </w:r>
      <w:proofErr w:type="gramEnd"/>
      <w:r w:rsidR="00E8667D" w:rsidRPr="00E8667D">
        <w:rPr>
          <w:rFonts w:asciiTheme="minorHAnsi" w:hAnsiTheme="minorHAnsi"/>
          <w:b/>
          <w:sz w:val="20"/>
        </w:rPr>
        <w:t>-2025-000133</w:t>
      </w:r>
      <w:r w:rsidR="003606E8" w:rsidRPr="00CA24C0">
        <w:rPr>
          <w:rFonts w:asciiTheme="minorHAnsi" w:hAnsiTheme="minorHAnsi"/>
          <w:sz w:val="20"/>
        </w:rPr>
        <w:t>.</w:t>
      </w:r>
    </w:p>
    <w:p w14:paraId="2CEC8E6A" w14:textId="6B71BD96" w:rsidR="00833947" w:rsidRPr="004754D2" w:rsidRDefault="00833947" w:rsidP="00047EDA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4754D2">
        <w:rPr>
          <w:rFonts w:asciiTheme="minorHAnsi" w:hAnsiTheme="minorHAnsi" w:cstheme="minorHAnsi"/>
          <w:sz w:val="20"/>
        </w:rPr>
        <w:t>číslo a datum vystavení faktury</w:t>
      </w:r>
    </w:p>
    <w:p w14:paraId="05831324" w14:textId="101E87E7" w:rsidR="00833947" w:rsidRPr="004754D2" w:rsidRDefault="001F02FD" w:rsidP="00047EDA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4754D2">
        <w:rPr>
          <w:rFonts w:asciiTheme="minorHAnsi" w:hAnsiTheme="minorHAnsi" w:cstheme="minorHAnsi"/>
          <w:sz w:val="20"/>
        </w:rPr>
        <w:t>předmět plnění a jeho přesnou specifikaci ve slovním vyjádření</w:t>
      </w:r>
    </w:p>
    <w:p w14:paraId="7E505EF0" w14:textId="2544F391" w:rsidR="001F02FD" w:rsidRPr="004754D2" w:rsidRDefault="001F02FD" w:rsidP="00047EDA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4754D2">
        <w:rPr>
          <w:rFonts w:asciiTheme="minorHAnsi" w:hAnsiTheme="minorHAnsi" w:cstheme="minorHAnsi"/>
          <w:sz w:val="20"/>
        </w:rPr>
        <w:t>označení banky a číslo účtu, na který musí být zaplaceno</w:t>
      </w:r>
    </w:p>
    <w:p w14:paraId="6140BB72" w14:textId="31813389" w:rsidR="001F02FD" w:rsidRPr="004754D2" w:rsidRDefault="001F02FD" w:rsidP="00047EDA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4754D2">
        <w:rPr>
          <w:rFonts w:asciiTheme="minorHAnsi" w:hAnsiTheme="minorHAnsi" w:cstheme="minorHAnsi"/>
          <w:sz w:val="20"/>
        </w:rPr>
        <w:t>lhůtu splatnosti faktury</w:t>
      </w:r>
    </w:p>
    <w:p w14:paraId="44A2ED54" w14:textId="12C5BBEE" w:rsidR="001F02FD" w:rsidRPr="004754D2" w:rsidRDefault="001F02FD" w:rsidP="00047EDA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4754D2">
        <w:rPr>
          <w:rFonts w:asciiTheme="minorHAnsi" w:hAnsiTheme="minorHAnsi" w:cstheme="minorHAnsi"/>
          <w:sz w:val="20"/>
        </w:rPr>
        <w:t>název, sídlo, IČ a DIČ objednatele a poskytovatele</w:t>
      </w:r>
    </w:p>
    <w:p w14:paraId="4A9F68CA" w14:textId="5A89D1D5" w:rsidR="001F02FD" w:rsidRPr="00A8704A" w:rsidRDefault="001F02FD" w:rsidP="004754D2">
      <w:pPr>
        <w:pStyle w:val="Odstavec"/>
        <w:numPr>
          <w:ilvl w:val="0"/>
          <w:numId w:val="23"/>
        </w:numPr>
        <w:spacing w:before="120"/>
        <w:rPr>
          <w:rFonts w:asciiTheme="minorHAnsi" w:hAnsiTheme="minorHAnsi"/>
          <w:sz w:val="20"/>
        </w:rPr>
      </w:pPr>
      <w:r w:rsidRPr="004754D2">
        <w:rPr>
          <w:rFonts w:asciiTheme="minorHAnsi" w:hAnsiTheme="minorHAnsi" w:cstheme="minorHAnsi"/>
          <w:sz w:val="20"/>
        </w:rPr>
        <w:t>jméno a podpis osoby, která fakturu vystavila, včetně kontaktního telefonu</w:t>
      </w:r>
    </w:p>
    <w:p w14:paraId="62F5D38D" w14:textId="3A2EB0E6" w:rsidR="008A29D2" w:rsidRPr="00A8704A" w:rsidRDefault="008A29D2" w:rsidP="00DC52BF">
      <w:pPr>
        <w:pStyle w:val="Odstavec"/>
        <w:numPr>
          <w:ilvl w:val="0"/>
          <w:numId w:val="13"/>
        </w:numPr>
        <w:spacing w:before="120"/>
        <w:ind w:left="425" w:hanging="357"/>
        <w:rPr>
          <w:rFonts w:asciiTheme="minorHAnsi" w:hAnsiTheme="minorHAnsi"/>
          <w:sz w:val="20"/>
        </w:rPr>
      </w:pPr>
      <w:r w:rsidRPr="00A8704A">
        <w:rPr>
          <w:rFonts w:asciiTheme="minorHAnsi" w:hAnsiTheme="minorHAnsi"/>
          <w:sz w:val="20"/>
        </w:rPr>
        <w:t xml:space="preserve">Cena se považuje za uhrazenou okamžikem jejího připsání z účtu </w:t>
      </w:r>
      <w:r w:rsidR="006815AB">
        <w:rPr>
          <w:rFonts w:asciiTheme="minorHAnsi" w:hAnsiTheme="minorHAnsi"/>
          <w:sz w:val="20"/>
        </w:rPr>
        <w:t>objednatele</w:t>
      </w:r>
      <w:r w:rsidR="006815AB" w:rsidRPr="00A8704A">
        <w:rPr>
          <w:rFonts w:asciiTheme="minorHAnsi" w:hAnsiTheme="minorHAnsi"/>
          <w:sz w:val="20"/>
        </w:rPr>
        <w:t xml:space="preserve"> </w:t>
      </w:r>
      <w:r w:rsidRPr="00A8704A">
        <w:rPr>
          <w:rFonts w:asciiTheme="minorHAnsi" w:hAnsiTheme="minorHAnsi"/>
          <w:sz w:val="20"/>
        </w:rPr>
        <w:t>na účet poskytovatele.</w:t>
      </w:r>
    </w:p>
    <w:p w14:paraId="56FBF648" w14:textId="0CCE06D1" w:rsidR="003B0489" w:rsidRPr="00A8704A" w:rsidRDefault="003B0489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56E8430F" w14:textId="77777777" w:rsidR="001611A5" w:rsidRPr="00A8704A" w:rsidRDefault="001611A5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6126DFCE" w14:textId="2771E21B" w:rsidR="005E04BA" w:rsidRPr="00A8704A" w:rsidRDefault="005E04BA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V.</w:t>
      </w:r>
    </w:p>
    <w:p w14:paraId="2B64C92A" w14:textId="3BAB635A" w:rsidR="005E04BA" w:rsidRPr="00A8704A" w:rsidRDefault="004754D2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Komunikace</w:t>
      </w:r>
    </w:p>
    <w:p w14:paraId="5486163D" w14:textId="53764B98" w:rsidR="005E04BA" w:rsidRPr="00A8704A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 w:cs="Arial"/>
          <w:b/>
          <w:bCs/>
          <w:szCs w:val="20"/>
          <w:lang w:eastAsia="cs-CZ"/>
        </w:rPr>
        <w:lastRenderedPageBreak/>
        <w:t xml:space="preserve">Kontaktní údaje pro </w:t>
      </w:r>
      <w:r w:rsidRPr="00A8704A">
        <w:rPr>
          <w:rFonts w:asciiTheme="minorHAnsi" w:hAnsiTheme="minorHAnsi" w:cs="Arial"/>
          <w:bCs/>
          <w:szCs w:val="20"/>
          <w:lang w:eastAsia="cs-CZ"/>
        </w:rPr>
        <w:t xml:space="preserve">komunikaci při poskytování služeb </w:t>
      </w:r>
      <w:r w:rsidR="00CC7184" w:rsidRPr="00A8704A">
        <w:rPr>
          <w:rFonts w:asciiTheme="minorHAnsi" w:hAnsiTheme="minorHAnsi" w:cs="Arial"/>
          <w:bCs/>
          <w:szCs w:val="20"/>
          <w:lang w:eastAsia="cs-CZ"/>
        </w:rPr>
        <w:t xml:space="preserve">a </w:t>
      </w:r>
      <w:r w:rsidRPr="00A8704A">
        <w:rPr>
          <w:rFonts w:asciiTheme="minorHAnsi" w:hAnsiTheme="minorHAnsi" w:cs="Arial"/>
          <w:bCs/>
          <w:szCs w:val="20"/>
          <w:lang w:eastAsia="cs-CZ"/>
        </w:rPr>
        <w:t xml:space="preserve">technické podpory Systému </w:t>
      </w:r>
      <w:r w:rsidR="00CC7184" w:rsidRPr="00A8704A">
        <w:rPr>
          <w:rFonts w:asciiTheme="minorHAnsi" w:hAnsiTheme="minorHAnsi" w:cs="Arial"/>
          <w:bCs/>
          <w:szCs w:val="20"/>
          <w:lang w:eastAsia="cs-CZ"/>
        </w:rPr>
        <w:t xml:space="preserve">podle </w:t>
      </w:r>
      <w:r w:rsidRPr="00A8704A">
        <w:rPr>
          <w:rFonts w:asciiTheme="minorHAnsi" w:hAnsiTheme="minorHAnsi" w:cs="Arial"/>
          <w:bCs/>
          <w:szCs w:val="20"/>
          <w:lang w:eastAsia="cs-CZ"/>
        </w:rPr>
        <w:t>Smlouvy jsou</w:t>
      </w:r>
      <w:r w:rsidR="00CC7184" w:rsidRPr="00A8704A">
        <w:rPr>
          <w:rFonts w:asciiTheme="minorHAnsi" w:hAnsiTheme="minorHAnsi" w:cs="Arial"/>
          <w:bCs/>
          <w:szCs w:val="20"/>
          <w:lang w:eastAsia="cs-CZ"/>
        </w:rPr>
        <w:t>:</w:t>
      </w:r>
    </w:p>
    <w:p w14:paraId="37101507" w14:textId="2C454C7C" w:rsidR="005E04BA" w:rsidRPr="00A8704A" w:rsidRDefault="006815AB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 xml:space="preserve">Za </w:t>
      </w:r>
      <w:r w:rsidR="004754D2">
        <w:rPr>
          <w:rFonts w:asciiTheme="minorHAnsi" w:hAnsiTheme="minorHAnsi" w:cs="Tahoma"/>
          <w:szCs w:val="20"/>
        </w:rPr>
        <w:t>objednatele</w:t>
      </w:r>
      <w:r w:rsidR="004754D2" w:rsidRPr="00A8704A">
        <w:rPr>
          <w:rFonts w:asciiTheme="minorHAnsi" w:hAnsiTheme="minorHAnsi" w:cs="Tahoma"/>
          <w:szCs w:val="20"/>
        </w:rPr>
        <w:t>:</w:t>
      </w:r>
      <w:r w:rsidR="00463543" w:rsidRPr="00A8704A">
        <w:rPr>
          <w:rFonts w:asciiTheme="minorHAnsi" w:hAnsiTheme="minorHAnsi" w:cs="Tahoma"/>
          <w:szCs w:val="20"/>
        </w:rPr>
        <w:tab/>
      </w:r>
      <w:r w:rsidR="00463543" w:rsidRPr="00A8704A">
        <w:rPr>
          <w:rFonts w:asciiTheme="minorHAnsi" w:hAnsiTheme="minorHAnsi" w:cs="Tahoma"/>
          <w:szCs w:val="20"/>
        </w:rPr>
        <w:tab/>
        <w:t>tel.: +420588444516</w:t>
      </w:r>
      <w:r w:rsidR="00CC7184" w:rsidRPr="00A8704A">
        <w:rPr>
          <w:rFonts w:asciiTheme="minorHAnsi" w:hAnsiTheme="minorHAnsi" w:cs="Tahoma"/>
          <w:szCs w:val="20"/>
        </w:rPr>
        <w:t xml:space="preserve">    </w:t>
      </w:r>
      <w:r w:rsidR="00CC7184" w:rsidRPr="00A8704A">
        <w:rPr>
          <w:rFonts w:asciiTheme="minorHAnsi" w:hAnsiTheme="minorHAnsi" w:cs="Tahoma"/>
          <w:szCs w:val="20"/>
        </w:rPr>
        <w:tab/>
        <w:t xml:space="preserve">      08:00 - 15:00 HOD.</w:t>
      </w:r>
      <w:r w:rsidR="005E04BA" w:rsidRPr="00A8704A">
        <w:rPr>
          <w:rFonts w:asciiTheme="minorHAnsi" w:hAnsiTheme="minorHAnsi" w:cs="Tahoma"/>
          <w:szCs w:val="20"/>
        </w:rPr>
        <w:br/>
      </w:r>
      <w:r w:rsidR="00463543" w:rsidRPr="00A8704A">
        <w:rPr>
          <w:rFonts w:asciiTheme="minorHAnsi" w:hAnsiTheme="minorHAnsi" w:cs="Tahoma"/>
          <w:szCs w:val="20"/>
        </w:rPr>
        <w:tab/>
      </w:r>
      <w:r w:rsidR="00463543" w:rsidRPr="00A8704A">
        <w:rPr>
          <w:rFonts w:asciiTheme="minorHAnsi" w:hAnsiTheme="minorHAnsi" w:cs="Tahoma"/>
          <w:szCs w:val="20"/>
        </w:rPr>
        <w:tab/>
      </w:r>
      <w:r w:rsidR="00463543" w:rsidRPr="00A8704A">
        <w:rPr>
          <w:rFonts w:asciiTheme="minorHAnsi" w:hAnsiTheme="minorHAnsi" w:cs="Tahoma"/>
          <w:szCs w:val="20"/>
        </w:rPr>
        <w:tab/>
      </w:r>
      <w:r w:rsidR="00463543" w:rsidRPr="00A8704A">
        <w:rPr>
          <w:rFonts w:asciiTheme="minorHAnsi" w:hAnsiTheme="minorHAnsi" w:cs="Tahoma"/>
          <w:szCs w:val="20"/>
        </w:rPr>
        <w:tab/>
      </w:r>
      <w:r w:rsidR="004754D2" w:rsidRPr="00A8704A">
        <w:rPr>
          <w:rFonts w:asciiTheme="minorHAnsi" w:hAnsiTheme="minorHAnsi" w:cs="Tahoma"/>
          <w:szCs w:val="20"/>
        </w:rPr>
        <w:t>e-mail</w:t>
      </w:r>
      <w:r w:rsidR="00463543" w:rsidRPr="00A8704A">
        <w:rPr>
          <w:rFonts w:asciiTheme="minorHAnsi" w:hAnsiTheme="minorHAnsi" w:cs="Tahoma"/>
          <w:szCs w:val="20"/>
        </w:rPr>
        <w:t>:</w:t>
      </w:r>
      <w:hyperlink r:id="rId9" w:history="1">
        <w:r w:rsidR="00511CED" w:rsidRPr="00A8704A">
          <w:rPr>
            <w:rStyle w:val="Hypertextovodkaz"/>
            <w:rFonts w:asciiTheme="minorHAnsi" w:hAnsiTheme="minorHAnsi" w:cs="Tahoma"/>
            <w:szCs w:val="20"/>
          </w:rPr>
          <w:t>informatika@fnol.cz</w:t>
        </w:r>
      </w:hyperlink>
      <w:r w:rsidR="00CC7184" w:rsidRPr="00A8704A">
        <w:rPr>
          <w:rStyle w:val="Hypertextovodkaz"/>
          <w:rFonts w:asciiTheme="minorHAnsi" w:hAnsiTheme="minorHAnsi" w:cs="Tahoma"/>
          <w:szCs w:val="20"/>
          <w:u w:val="none"/>
        </w:rPr>
        <w:t xml:space="preserve">    </w:t>
      </w:r>
      <w:r w:rsidR="00CC7184" w:rsidRPr="00A8704A">
        <w:rPr>
          <w:rFonts w:asciiTheme="minorHAnsi" w:hAnsiTheme="minorHAnsi"/>
        </w:rPr>
        <w:t xml:space="preserve"> </w:t>
      </w:r>
    </w:p>
    <w:p w14:paraId="6E8A8A8F" w14:textId="77777777" w:rsidR="00511CED" w:rsidRPr="00A8704A" w:rsidRDefault="00511CED" w:rsidP="00511CED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</w:p>
    <w:p w14:paraId="1D6F7917" w14:textId="46133E25" w:rsidR="00511CED" w:rsidRPr="00A8704A" w:rsidRDefault="006815AB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>Za</w:t>
      </w:r>
      <w:r w:rsidRPr="00A8704A">
        <w:rPr>
          <w:rFonts w:asciiTheme="minorHAnsi" w:hAnsiTheme="minorHAnsi" w:cs="Tahoma"/>
          <w:szCs w:val="20"/>
        </w:rPr>
        <w:t xml:space="preserve"> </w:t>
      </w:r>
      <w:r w:rsidR="005E579D" w:rsidRPr="00A8704A">
        <w:rPr>
          <w:rFonts w:asciiTheme="minorHAnsi" w:hAnsiTheme="minorHAnsi" w:cs="Tahoma"/>
          <w:szCs w:val="20"/>
        </w:rPr>
        <w:t xml:space="preserve">poskytovatele </w:t>
      </w:r>
      <w:r w:rsidR="00511CED" w:rsidRPr="00A8704A">
        <w:rPr>
          <w:rFonts w:asciiTheme="minorHAnsi" w:hAnsiTheme="minorHAnsi" w:cs="Tahoma"/>
          <w:szCs w:val="20"/>
        </w:rPr>
        <w:t xml:space="preserve">v pracovní </w:t>
      </w:r>
      <w:r w:rsidR="00CC7184" w:rsidRPr="00A8704A">
        <w:rPr>
          <w:rFonts w:asciiTheme="minorHAnsi" w:hAnsiTheme="minorHAnsi" w:cs="Tahoma"/>
          <w:szCs w:val="20"/>
        </w:rPr>
        <w:t>dny</w:t>
      </w:r>
      <w:r w:rsidR="001F02FD">
        <w:rPr>
          <w:rFonts w:asciiTheme="minorHAnsi" w:hAnsiTheme="minorHAnsi" w:cs="Tahoma"/>
          <w:szCs w:val="20"/>
        </w:rPr>
        <w:t xml:space="preserve"> od </w:t>
      </w:r>
      <w:r w:rsidR="001F02FD" w:rsidRPr="001F02F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2791233"/>
          <w:placeholder>
            <w:docPart w:val="6566D7B165734CD29E331B26FD6B4405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</w:t>
          </w:r>
        </w:sdtContent>
      </w:sdt>
      <w:r w:rsidR="001F02FD">
        <w:rPr>
          <w:rFonts w:asciiTheme="minorHAnsi" w:hAnsiTheme="minorHAnsi"/>
          <w:b/>
          <w:bCs/>
          <w:szCs w:val="20"/>
        </w:rPr>
        <w:t xml:space="preserve"> </w:t>
      </w:r>
      <w:r w:rsidR="001F02FD">
        <w:rPr>
          <w:rFonts w:asciiTheme="minorHAnsi" w:hAnsiTheme="minorHAnsi" w:cs="Tahoma"/>
          <w:szCs w:val="20"/>
        </w:rPr>
        <w:t xml:space="preserve">do </w:t>
      </w:r>
      <w:sdt>
        <w:sdtPr>
          <w:rPr>
            <w:rFonts w:asciiTheme="minorHAnsi" w:hAnsiTheme="minorHAnsi"/>
          </w:rPr>
          <w:id w:val="-1165474147"/>
          <w:text/>
        </w:sdtPr>
        <w:sdtEndPr/>
        <w:sdtContent>
          <w:r w:rsidR="004754D2">
            <w:rPr>
              <w:rFonts w:asciiTheme="minorHAnsi" w:hAnsiTheme="minorHAnsi"/>
            </w:rPr>
            <w:t>...............</w:t>
          </w:r>
        </w:sdtContent>
      </w:sdt>
      <w:r w:rsidR="001F02FD">
        <w:rPr>
          <w:rFonts w:asciiTheme="minorHAnsi" w:hAnsiTheme="minorHAnsi" w:cs="Tahoma"/>
          <w:szCs w:val="20"/>
        </w:rPr>
        <w:t xml:space="preserve"> </w:t>
      </w:r>
      <w:r w:rsidR="00CC7184" w:rsidRPr="00A8704A">
        <w:rPr>
          <w:rFonts w:asciiTheme="minorHAnsi" w:hAnsiTheme="minorHAnsi" w:cs="Tahoma"/>
          <w:szCs w:val="20"/>
        </w:rPr>
        <w:t>:</w:t>
      </w:r>
      <w:r w:rsidR="00511CED" w:rsidRPr="00A8704A">
        <w:rPr>
          <w:rFonts w:asciiTheme="minorHAnsi" w:hAnsiTheme="minorHAnsi" w:cs="Tahoma"/>
          <w:szCs w:val="20"/>
        </w:rPr>
        <w:tab/>
      </w:r>
      <w:r w:rsidR="00511CED" w:rsidRPr="00A8704A">
        <w:rPr>
          <w:rFonts w:asciiTheme="minorHAnsi" w:hAnsiTheme="minorHAnsi" w:cs="Tahoma"/>
          <w:szCs w:val="20"/>
        </w:rPr>
        <w:tab/>
      </w:r>
    </w:p>
    <w:p w14:paraId="7F037279" w14:textId="79013181" w:rsidR="005E04BA" w:rsidRPr="00A8704A" w:rsidRDefault="00511CED" w:rsidP="00511CED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 w:rsidRPr="00A8704A">
        <w:rPr>
          <w:rFonts w:asciiTheme="minorHAnsi" w:hAnsiTheme="minorHAnsi" w:cs="Tahoma"/>
          <w:szCs w:val="20"/>
        </w:rPr>
        <w:t>tel..:</w:t>
      </w:r>
      <w:r w:rsidR="001F02FD">
        <w:rPr>
          <w:rFonts w:asciiTheme="minorHAnsi" w:hAnsiTheme="minorHAnsi" w:cs="Tahoma"/>
          <w:szCs w:val="20"/>
        </w:rPr>
        <w:t xml:space="preserve"> </w:t>
      </w:r>
      <w:sdt>
        <w:sdtPr>
          <w:rPr>
            <w:rFonts w:asciiTheme="minorHAnsi" w:hAnsiTheme="minorHAnsi"/>
          </w:rPr>
          <w:id w:val="-631021806"/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</w:t>
          </w:r>
        </w:sdtContent>
      </w:sdt>
      <w:r w:rsidRPr="00A8704A">
        <w:rPr>
          <w:rFonts w:asciiTheme="minorHAnsi" w:hAnsiTheme="minorHAnsi" w:cs="Tahoma"/>
          <w:szCs w:val="20"/>
        </w:rPr>
        <w:tab/>
      </w:r>
      <w:r w:rsidRPr="00A8704A">
        <w:rPr>
          <w:rFonts w:asciiTheme="minorHAnsi" w:hAnsiTheme="minorHAnsi" w:cs="Tahoma"/>
          <w:szCs w:val="20"/>
        </w:rPr>
        <w:tab/>
      </w:r>
      <w:r w:rsidRPr="00A8704A">
        <w:rPr>
          <w:rFonts w:asciiTheme="minorHAnsi" w:hAnsiTheme="minorHAnsi" w:cs="Tahoma"/>
          <w:szCs w:val="20"/>
        </w:rPr>
        <w:tab/>
      </w:r>
      <w:r w:rsidR="005E579D" w:rsidRPr="00A8704A">
        <w:rPr>
          <w:rFonts w:asciiTheme="minorHAnsi" w:hAnsiTheme="minorHAnsi" w:cs="Tahoma"/>
          <w:szCs w:val="20"/>
        </w:rPr>
        <w:t xml:space="preserve">        </w:t>
      </w:r>
      <w:r w:rsidR="005E579D" w:rsidRPr="00A8704A">
        <w:rPr>
          <w:rFonts w:asciiTheme="minorHAnsi" w:hAnsiTheme="minorHAnsi" w:cs="Tahoma"/>
          <w:szCs w:val="20"/>
        </w:rPr>
        <w:tab/>
      </w:r>
      <w:r w:rsidR="005E579D" w:rsidRPr="00A8704A">
        <w:rPr>
          <w:rFonts w:asciiTheme="minorHAnsi" w:hAnsiTheme="minorHAnsi" w:cs="Tahoma"/>
          <w:szCs w:val="20"/>
        </w:rPr>
        <w:tab/>
      </w:r>
      <w:r w:rsidR="00CC7184" w:rsidRPr="00A8704A">
        <w:rPr>
          <w:rFonts w:asciiTheme="minorHAnsi" w:hAnsiTheme="minorHAnsi"/>
        </w:rPr>
        <w:t xml:space="preserve">   </w:t>
      </w:r>
      <w:r w:rsidR="001611A5" w:rsidRPr="00A8704A">
        <w:rPr>
          <w:rFonts w:asciiTheme="minorHAnsi" w:hAnsiTheme="minorHAnsi"/>
        </w:rPr>
        <w:t xml:space="preserve">    </w:t>
      </w:r>
      <w:r w:rsidR="00CC7184" w:rsidRPr="00A8704A">
        <w:rPr>
          <w:rFonts w:asciiTheme="minorHAnsi" w:hAnsiTheme="minorHAnsi" w:cs="Tahoma"/>
          <w:szCs w:val="20"/>
        </w:rPr>
        <w:t xml:space="preserve"> </w:t>
      </w:r>
      <w:r w:rsidR="005E579D" w:rsidRPr="00A8704A">
        <w:rPr>
          <w:rFonts w:asciiTheme="minorHAnsi" w:hAnsiTheme="minorHAnsi" w:cs="Tahoma"/>
          <w:szCs w:val="20"/>
        </w:rPr>
        <w:br/>
        <w:t xml:space="preserve">e-mail: </w:t>
      </w:r>
      <w:sdt>
        <w:sdtPr>
          <w:rPr>
            <w:rFonts w:asciiTheme="minorHAnsi" w:hAnsiTheme="minorHAnsi"/>
          </w:rPr>
          <w:id w:val="-156301506"/>
          <w:placeholder>
            <w:docPart w:val="8053CD00141C40408F25E6728511346A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............................</w:t>
          </w:r>
        </w:sdtContent>
      </w:sdt>
      <w:r w:rsidR="005E579D" w:rsidRPr="00A8704A">
        <w:rPr>
          <w:rFonts w:asciiTheme="minorHAnsi" w:hAnsiTheme="minorHAnsi" w:cs="Tahoma"/>
          <w:szCs w:val="20"/>
        </w:rPr>
        <w:tab/>
      </w:r>
      <w:r w:rsidR="005E579D" w:rsidRPr="00A8704A">
        <w:rPr>
          <w:rFonts w:asciiTheme="minorHAnsi" w:hAnsiTheme="minorHAnsi" w:cs="Tahoma"/>
          <w:szCs w:val="20"/>
        </w:rPr>
        <w:tab/>
      </w:r>
      <w:r w:rsidR="00CC7184" w:rsidRPr="00A8704A">
        <w:rPr>
          <w:rFonts w:asciiTheme="minorHAnsi" w:hAnsiTheme="minorHAnsi"/>
        </w:rPr>
        <w:t xml:space="preserve">   </w:t>
      </w:r>
      <w:r w:rsidR="001611A5" w:rsidRPr="00A8704A">
        <w:rPr>
          <w:rFonts w:asciiTheme="minorHAnsi" w:hAnsiTheme="minorHAnsi"/>
        </w:rPr>
        <w:t xml:space="preserve">    </w:t>
      </w:r>
      <w:r w:rsidR="00CC7184" w:rsidRPr="00A8704A">
        <w:rPr>
          <w:rFonts w:asciiTheme="minorHAnsi" w:hAnsiTheme="minorHAnsi"/>
        </w:rPr>
        <w:t xml:space="preserve"> </w:t>
      </w:r>
    </w:p>
    <w:p w14:paraId="424B905B" w14:textId="77777777" w:rsidR="005E04BA" w:rsidRPr="00A8704A" w:rsidRDefault="005E04BA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 w:cs="Arial"/>
          <w:b/>
          <w:bCs/>
          <w:szCs w:val="20"/>
          <w:lang w:eastAsia="cs-CZ"/>
        </w:rPr>
        <w:t xml:space="preserve">Odpovědnými osobami </w:t>
      </w:r>
      <w:r w:rsidRPr="00A8704A">
        <w:rPr>
          <w:rFonts w:asciiTheme="minorHAnsi" w:hAnsiTheme="minorHAnsi" w:cs="Arial"/>
          <w:bCs/>
          <w:szCs w:val="20"/>
          <w:lang w:eastAsia="cs-CZ"/>
        </w:rPr>
        <w:t>oprávněnými jednat jménem stran při plnění a výkladu závazků podle této dohody</w:t>
      </w:r>
      <w:bookmarkStart w:id="1" w:name="_Hlk63845109"/>
      <w:r w:rsidRPr="00A8704A">
        <w:rPr>
          <w:rFonts w:asciiTheme="minorHAnsi" w:hAnsiTheme="minorHAnsi" w:cs="Arial"/>
          <w:bCs/>
          <w:szCs w:val="20"/>
          <w:lang w:eastAsia="cs-CZ"/>
        </w:rPr>
        <w:t xml:space="preserve"> v technických záležitostech jsou:</w:t>
      </w:r>
    </w:p>
    <w:p w14:paraId="26DD2490" w14:textId="04ABFE63" w:rsidR="004F3C79" w:rsidRPr="00A8704A" w:rsidRDefault="006815AB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>
        <w:rPr>
          <w:rFonts w:asciiTheme="minorHAnsi" w:hAnsiTheme="minorHAnsi" w:cs="Tahoma"/>
          <w:szCs w:val="20"/>
        </w:rPr>
        <w:t>za</w:t>
      </w:r>
      <w:r w:rsidRPr="00A8704A">
        <w:rPr>
          <w:rFonts w:asciiTheme="minorHAnsi" w:hAnsiTheme="minorHAnsi" w:cs="Tahoma"/>
          <w:szCs w:val="20"/>
        </w:rPr>
        <w:t xml:space="preserve"> </w:t>
      </w:r>
      <w:r w:rsidR="00EE5F91">
        <w:rPr>
          <w:rFonts w:asciiTheme="minorHAnsi" w:hAnsiTheme="minorHAnsi" w:cs="Tahoma"/>
          <w:szCs w:val="20"/>
        </w:rPr>
        <w:t>objednatele</w:t>
      </w:r>
      <w:r w:rsidR="00355963" w:rsidRPr="00A8704A">
        <w:rPr>
          <w:rFonts w:asciiTheme="minorHAnsi" w:hAnsiTheme="minorHAnsi" w:cs="Tahoma"/>
          <w:szCs w:val="20"/>
        </w:rPr>
        <w:t xml:space="preserve">: </w:t>
      </w:r>
      <w:r w:rsidR="00355963" w:rsidRPr="00A8704A">
        <w:rPr>
          <w:rFonts w:asciiTheme="minorHAnsi" w:hAnsiTheme="minorHAnsi" w:cs="Tahoma"/>
          <w:szCs w:val="20"/>
        </w:rPr>
        <w:tab/>
      </w:r>
      <w:r w:rsidR="008950C8">
        <w:rPr>
          <w:rFonts w:asciiTheme="minorHAnsi" w:hAnsiTheme="minorHAnsi" w:cs="Tahoma"/>
          <w:szCs w:val="20"/>
        </w:rPr>
        <w:t>Ing. Antonín Hlavinka</w:t>
      </w:r>
      <w:r w:rsidR="006600C2" w:rsidRPr="00A8704A">
        <w:rPr>
          <w:rFonts w:asciiTheme="minorHAnsi" w:hAnsiTheme="minorHAnsi" w:cs="Tahoma"/>
          <w:szCs w:val="20"/>
        </w:rPr>
        <w:tab/>
      </w:r>
      <w:r w:rsidR="000B6A03" w:rsidRPr="00A8704A">
        <w:rPr>
          <w:rFonts w:asciiTheme="minorHAnsi" w:hAnsiTheme="minorHAnsi" w:cs="Tahoma"/>
          <w:szCs w:val="20"/>
        </w:rPr>
        <w:tab/>
      </w:r>
      <w:r w:rsidR="005E04BA" w:rsidRPr="00A8704A">
        <w:rPr>
          <w:rFonts w:asciiTheme="minorHAnsi" w:hAnsiTheme="minorHAnsi" w:cs="Tahoma"/>
          <w:szCs w:val="20"/>
        </w:rPr>
        <w:t xml:space="preserve">Zastoupený: </w:t>
      </w:r>
      <w:r w:rsidR="008950C8">
        <w:rPr>
          <w:rFonts w:asciiTheme="minorHAnsi" w:hAnsiTheme="minorHAnsi" w:cs="Tahoma"/>
          <w:szCs w:val="20"/>
        </w:rPr>
        <w:t>Mgr. Filip Matějka</w:t>
      </w:r>
      <w:r w:rsidR="004F3C79" w:rsidRPr="00A8704A">
        <w:rPr>
          <w:rFonts w:asciiTheme="minorHAnsi" w:hAnsiTheme="minorHAnsi" w:cs="Tahoma"/>
          <w:szCs w:val="20"/>
        </w:rPr>
        <w:t xml:space="preserve">    </w:t>
      </w:r>
    </w:p>
    <w:p w14:paraId="743B9D2C" w14:textId="33EBA8DD" w:rsidR="004F3C79" w:rsidRPr="00A8704A" w:rsidRDefault="00355963" w:rsidP="005E04BA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</w:rPr>
      </w:pPr>
      <w:r w:rsidRPr="00A8704A">
        <w:rPr>
          <w:rFonts w:asciiTheme="minorHAnsi" w:hAnsiTheme="minorHAnsi" w:cs="Tahoma"/>
          <w:szCs w:val="20"/>
          <w:lang w:eastAsia="en-US"/>
        </w:rPr>
        <w:t xml:space="preserve">tel: </w:t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="00946E0A" w:rsidRPr="00A8704A">
        <w:rPr>
          <w:rFonts w:asciiTheme="minorHAnsi" w:hAnsiTheme="minorHAnsi" w:cs="Tahoma"/>
          <w:szCs w:val="20"/>
          <w:lang w:eastAsia="en-US"/>
        </w:rPr>
        <w:t xml:space="preserve">588 </w:t>
      </w:r>
      <w:r w:rsidR="000B6A03" w:rsidRPr="00A8704A">
        <w:rPr>
          <w:rFonts w:asciiTheme="minorHAnsi" w:hAnsiTheme="minorHAnsi" w:cs="Tahoma"/>
          <w:szCs w:val="20"/>
          <w:lang w:eastAsia="en-US"/>
        </w:rPr>
        <w:t>442 866</w:t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="004F3C79"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 xml:space="preserve">Tel: </w:t>
      </w:r>
      <w:r w:rsidRPr="00A8704A">
        <w:rPr>
          <w:rFonts w:asciiTheme="minorHAnsi" w:hAnsiTheme="minorHAnsi" w:cs="Tahoma"/>
          <w:szCs w:val="20"/>
          <w:lang w:eastAsia="en-US"/>
        </w:rPr>
        <w:tab/>
        <w:t xml:space="preserve">   </w:t>
      </w:r>
      <w:r w:rsidR="003B3BC4" w:rsidRPr="00A8704A">
        <w:rPr>
          <w:rFonts w:asciiTheme="minorHAnsi" w:hAnsiTheme="minorHAnsi" w:cs="Tahoma"/>
          <w:szCs w:val="20"/>
          <w:lang w:eastAsia="en-US"/>
        </w:rPr>
        <w:t xml:space="preserve"> 588 </w:t>
      </w:r>
      <w:r w:rsidR="000B6A03" w:rsidRPr="00A8704A">
        <w:rPr>
          <w:rFonts w:asciiTheme="minorHAnsi" w:hAnsiTheme="minorHAnsi" w:cs="Tahoma"/>
          <w:szCs w:val="20"/>
          <w:lang w:eastAsia="en-US"/>
        </w:rPr>
        <w:t>444 636</w:t>
      </w:r>
      <w:r w:rsidR="005E04BA" w:rsidRPr="00A8704A">
        <w:rPr>
          <w:rFonts w:asciiTheme="minorHAnsi" w:hAnsiTheme="minorHAnsi" w:cs="Tahoma"/>
          <w:b/>
          <w:color w:val="4D4948"/>
          <w:szCs w:val="20"/>
          <w:lang w:eastAsia="en-US"/>
        </w:rPr>
        <w:br/>
      </w:r>
      <w:r w:rsidRPr="00A8704A">
        <w:rPr>
          <w:rFonts w:asciiTheme="minorHAnsi" w:hAnsiTheme="minorHAnsi" w:cs="Tahoma"/>
          <w:szCs w:val="20"/>
          <w:lang w:eastAsia="en-US"/>
        </w:rPr>
        <w:t xml:space="preserve">e-mail: </w:t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="008950C8">
        <w:rPr>
          <w:rFonts w:asciiTheme="minorHAnsi" w:hAnsiTheme="minorHAnsi" w:cs="Tahoma"/>
          <w:szCs w:val="20"/>
        </w:rPr>
        <w:t>antonin.hlavinka</w:t>
      </w:r>
      <w:r w:rsidR="000B6A03" w:rsidRPr="00A8704A">
        <w:rPr>
          <w:rFonts w:asciiTheme="minorHAnsi" w:hAnsiTheme="minorHAnsi" w:cs="Tahoma"/>
          <w:szCs w:val="20"/>
        </w:rPr>
        <w:t>@fnol.cz</w:t>
      </w:r>
      <w:r w:rsidR="000B6A03" w:rsidRPr="00A8704A">
        <w:rPr>
          <w:rFonts w:asciiTheme="minorHAnsi" w:hAnsiTheme="minorHAnsi" w:cs="Tahoma"/>
          <w:szCs w:val="20"/>
        </w:rPr>
        <w:tab/>
      </w:r>
      <w:r w:rsidR="000B6A03" w:rsidRPr="00A8704A">
        <w:rPr>
          <w:rFonts w:asciiTheme="minorHAnsi" w:hAnsiTheme="minorHAnsi" w:cs="Tahoma"/>
          <w:szCs w:val="20"/>
        </w:rPr>
        <w:tab/>
        <w:t>e-mail:</w:t>
      </w:r>
      <w:r w:rsidR="000B6A03" w:rsidRPr="00A8704A">
        <w:rPr>
          <w:rFonts w:asciiTheme="minorHAnsi" w:hAnsiTheme="minorHAnsi" w:cs="Tahoma"/>
          <w:szCs w:val="20"/>
        </w:rPr>
        <w:tab/>
        <w:t xml:space="preserve">    </w:t>
      </w:r>
      <w:r w:rsidR="008950C8">
        <w:rPr>
          <w:rFonts w:asciiTheme="minorHAnsi" w:hAnsiTheme="minorHAnsi" w:cs="Tahoma"/>
          <w:szCs w:val="20"/>
        </w:rPr>
        <w:t>filip.matejka</w:t>
      </w:r>
      <w:r w:rsidR="000B6A03" w:rsidRPr="00A8704A">
        <w:rPr>
          <w:rFonts w:asciiTheme="minorHAnsi" w:hAnsiTheme="minorHAnsi" w:cs="Tahoma"/>
          <w:szCs w:val="20"/>
        </w:rPr>
        <w:t>@fnol.cz</w:t>
      </w:r>
    </w:p>
    <w:p w14:paraId="31F88E25" w14:textId="77777777" w:rsidR="003B0489" w:rsidRPr="00A8704A" w:rsidRDefault="003B0489" w:rsidP="003B0489">
      <w:pPr>
        <w:suppressAutoHyphens/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</w:p>
    <w:p w14:paraId="3FE9F5A6" w14:textId="7010BBD7" w:rsidR="005E579D" w:rsidRPr="00A8704A" w:rsidRDefault="001F02FD" w:rsidP="005E579D">
      <w:pPr>
        <w:numPr>
          <w:ilvl w:val="0"/>
          <w:numId w:val="3"/>
        </w:numPr>
        <w:suppressAutoHyphens/>
        <w:overflowPunct w:val="0"/>
        <w:autoSpaceDE w:val="0"/>
        <w:ind w:left="1068"/>
        <w:textAlignment w:val="baseline"/>
        <w:rPr>
          <w:rFonts w:asciiTheme="minorHAnsi" w:hAnsiTheme="minorHAnsi"/>
          <w:b/>
          <w:szCs w:val="20"/>
          <w:lang w:eastAsia="en-US"/>
        </w:rPr>
      </w:pPr>
      <w:r>
        <w:rPr>
          <w:rFonts w:asciiTheme="minorHAnsi" w:hAnsiTheme="minorHAnsi" w:cs="Tahoma"/>
          <w:szCs w:val="20"/>
          <w:lang w:eastAsia="en-US"/>
        </w:rPr>
        <w:t>z</w:t>
      </w:r>
      <w:r w:rsidR="006815AB">
        <w:rPr>
          <w:rFonts w:asciiTheme="minorHAnsi" w:hAnsiTheme="minorHAnsi" w:cs="Tahoma"/>
          <w:szCs w:val="20"/>
          <w:lang w:eastAsia="en-US"/>
        </w:rPr>
        <w:t>a</w:t>
      </w:r>
      <w:r w:rsidR="005E579D" w:rsidRPr="00A8704A">
        <w:rPr>
          <w:rFonts w:asciiTheme="minorHAnsi" w:hAnsiTheme="minorHAnsi" w:cs="Tahoma"/>
          <w:szCs w:val="20"/>
          <w:lang w:eastAsia="en-US"/>
        </w:rPr>
        <w:t xml:space="preserve"> poskytovatele: </w:t>
      </w:r>
      <w:r w:rsidR="005E579D" w:rsidRPr="00A8704A">
        <w:rPr>
          <w:rFonts w:asciiTheme="minorHAnsi" w:hAnsiTheme="minorHAnsi" w:cs="Tahoma"/>
          <w:szCs w:val="20"/>
          <w:lang w:eastAsia="en-US"/>
        </w:rPr>
        <w:tab/>
      </w:r>
      <w:bookmarkStart w:id="2" w:name="_Hlk189215303"/>
      <w:sdt>
        <w:sdtPr>
          <w:rPr>
            <w:rFonts w:asciiTheme="minorHAnsi" w:hAnsiTheme="minorHAnsi"/>
          </w:rPr>
          <w:id w:val="193972390"/>
          <w:placeholder>
            <w:docPart w:val="DefaultPlaceholder_-1854013440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.....................................</w:t>
          </w:r>
        </w:sdtContent>
      </w:sdt>
      <w:bookmarkEnd w:id="2"/>
      <w:r w:rsidR="005E579D" w:rsidRPr="00A8704A">
        <w:rPr>
          <w:rFonts w:asciiTheme="minorHAnsi" w:hAnsiTheme="minorHAnsi" w:cs="Tahoma"/>
          <w:szCs w:val="20"/>
          <w:lang w:eastAsia="en-US"/>
        </w:rPr>
        <w:tab/>
      </w:r>
      <w:r w:rsidR="004F3C79" w:rsidRPr="00A8704A">
        <w:rPr>
          <w:rFonts w:asciiTheme="minorHAnsi" w:hAnsiTheme="minorHAnsi" w:cs="Tahoma"/>
          <w:szCs w:val="20"/>
          <w:lang w:eastAsia="en-US"/>
        </w:rPr>
        <w:tab/>
      </w:r>
      <w:r w:rsidR="005E579D" w:rsidRPr="00A8704A">
        <w:rPr>
          <w:rFonts w:asciiTheme="minorHAnsi" w:hAnsiTheme="minorHAnsi" w:cs="Tahoma"/>
          <w:szCs w:val="20"/>
          <w:lang w:eastAsia="en-US"/>
        </w:rPr>
        <w:t xml:space="preserve">Zastoupený:  </w:t>
      </w:r>
      <w:sdt>
        <w:sdtPr>
          <w:rPr>
            <w:rFonts w:asciiTheme="minorHAnsi" w:hAnsiTheme="minorHAnsi"/>
          </w:rPr>
          <w:id w:val="126211217"/>
          <w:placeholder>
            <w:docPart w:val="DefaultPlaceholder_-1854013440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..........................................</w:t>
          </w:r>
        </w:sdtContent>
      </w:sdt>
    </w:p>
    <w:p w14:paraId="0D81A80A" w14:textId="1A68B098" w:rsidR="005E579D" w:rsidRPr="00A8704A" w:rsidRDefault="005E579D" w:rsidP="005E579D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r w:rsidRPr="00A8704A">
        <w:rPr>
          <w:rFonts w:asciiTheme="minorHAnsi" w:hAnsiTheme="minorHAnsi" w:cs="Tahoma"/>
          <w:szCs w:val="20"/>
          <w:lang w:eastAsia="en-US"/>
        </w:rPr>
        <w:t xml:space="preserve">tel: </w:t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</w:r>
      <w:sdt>
        <w:sdtPr>
          <w:rPr>
            <w:rFonts w:asciiTheme="minorHAnsi" w:hAnsiTheme="minorHAnsi"/>
          </w:rPr>
          <w:id w:val="804521271"/>
          <w:placeholder>
            <w:docPart w:val="DefaultPlaceholder_-1854013440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.....................................</w:t>
          </w:r>
        </w:sdtContent>
      </w:sdt>
      <w:r w:rsidRPr="00A8704A">
        <w:rPr>
          <w:rFonts w:asciiTheme="minorHAnsi" w:hAnsiTheme="minorHAnsi" w:cs="Tahoma"/>
          <w:szCs w:val="20"/>
          <w:lang w:eastAsia="en-US"/>
        </w:rPr>
        <w:tab/>
      </w:r>
      <w:r w:rsidR="004F3C79"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>Tel</w:t>
      </w:r>
      <w:r w:rsidR="004F3C79" w:rsidRPr="00A8704A">
        <w:rPr>
          <w:rFonts w:asciiTheme="minorHAnsi" w:hAnsiTheme="minorHAnsi" w:cs="Tahoma"/>
          <w:szCs w:val="20"/>
          <w:lang w:eastAsia="en-US"/>
        </w:rPr>
        <w:t>:</w:t>
      </w:r>
      <w:r w:rsidR="004F3C79" w:rsidRPr="00A8704A">
        <w:rPr>
          <w:rFonts w:asciiTheme="minorHAnsi" w:hAnsiTheme="minorHAnsi" w:cs="Tahoma"/>
          <w:szCs w:val="20"/>
          <w:lang w:eastAsia="en-US"/>
        </w:rPr>
        <w:tab/>
        <w:t xml:space="preserve">    </w:t>
      </w:r>
      <w:sdt>
        <w:sdtPr>
          <w:rPr>
            <w:rFonts w:asciiTheme="minorHAnsi" w:hAnsiTheme="minorHAnsi"/>
          </w:rPr>
          <w:id w:val="127592556"/>
          <w:placeholder>
            <w:docPart w:val="DefaultPlaceholder_-1854013440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 xml:space="preserve">.......................................... </w:t>
          </w:r>
        </w:sdtContent>
      </w:sdt>
    </w:p>
    <w:p w14:paraId="42184D17" w14:textId="72432A8D" w:rsidR="005E04BA" w:rsidRPr="00A8704A" w:rsidRDefault="005E579D" w:rsidP="005E579D">
      <w:pPr>
        <w:overflowPunct w:val="0"/>
        <w:autoSpaceDE w:val="0"/>
        <w:ind w:left="1068"/>
        <w:textAlignment w:val="baseline"/>
        <w:rPr>
          <w:rFonts w:asciiTheme="minorHAnsi" w:hAnsiTheme="minorHAnsi" w:cs="Tahoma"/>
          <w:szCs w:val="20"/>
          <w:lang w:eastAsia="en-US"/>
        </w:rPr>
      </w:pPr>
      <w:proofErr w:type="gramStart"/>
      <w:r w:rsidRPr="00A8704A">
        <w:rPr>
          <w:rFonts w:asciiTheme="minorHAnsi" w:hAnsiTheme="minorHAnsi" w:cs="Tahoma"/>
          <w:szCs w:val="20"/>
          <w:lang w:eastAsia="en-US"/>
        </w:rPr>
        <w:t>e-mail:</w:t>
      </w:r>
      <w:r w:rsidR="00704222">
        <w:rPr>
          <w:rFonts w:asciiTheme="minorHAnsi" w:hAnsiTheme="minorHAnsi" w:cs="Tahoma"/>
          <w:szCs w:val="20"/>
          <w:lang w:eastAsia="en-US"/>
        </w:rPr>
        <w:t xml:space="preserve">   </w:t>
      </w:r>
      <w:proofErr w:type="gramEnd"/>
      <w:r w:rsidR="00704222">
        <w:rPr>
          <w:rFonts w:asciiTheme="minorHAnsi" w:hAnsiTheme="minorHAnsi" w:cs="Tahoma"/>
          <w:szCs w:val="20"/>
          <w:lang w:eastAsia="en-US"/>
        </w:rPr>
        <w:t xml:space="preserve">    </w:t>
      </w:r>
      <w:r w:rsidRPr="00A8704A">
        <w:rPr>
          <w:rFonts w:asciiTheme="minorHAnsi" w:hAnsiTheme="minorHAnsi" w:cs="Tahoma"/>
          <w:szCs w:val="20"/>
          <w:lang w:eastAsia="en-US"/>
        </w:rPr>
        <w:t xml:space="preserve"> </w:t>
      </w:r>
      <w:sdt>
        <w:sdtPr>
          <w:rPr>
            <w:rFonts w:asciiTheme="minorHAnsi" w:hAnsiTheme="minorHAnsi"/>
          </w:rPr>
          <w:id w:val="-1435665517"/>
          <w:placeholder>
            <w:docPart w:val="9ED04C003C624D75B444D0539FA021A4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.....................................</w:t>
          </w:r>
        </w:sdtContent>
      </w:sdt>
      <w:r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ab/>
        <w:t xml:space="preserve">         </w:t>
      </w:r>
      <w:r w:rsidR="004F3C79" w:rsidRPr="00A8704A">
        <w:rPr>
          <w:rFonts w:asciiTheme="minorHAnsi" w:hAnsiTheme="minorHAnsi" w:cs="Tahoma"/>
          <w:szCs w:val="20"/>
          <w:lang w:eastAsia="en-US"/>
        </w:rPr>
        <w:tab/>
      </w:r>
      <w:r w:rsidRPr="00A8704A">
        <w:rPr>
          <w:rFonts w:asciiTheme="minorHAnsi" w:hAnsiTheme="minorHAnsi" w:cs="Tahoma"/>
          <w:szCs w:val="20"/>
          <w:lang w:eastAsia="en-US"/>
        </w:rPr>
        <w:t>email:</w:t>
      </w:r>
      <w:r w:rsidRPr="00A8704A">
        <w:rPr>
          <w:rFonts w:asciiTheme="minorHAnsi" w:hAnsiTheme="minorHAnsi" w:cs="Tahoma"/>
          <w:szCs w:val="20"/>
          <w:lang w:eastAsia="en-US"/>
        </w:rPr>
        <w:tab/>
      </w:r>
      <w:r w:rsidR="00FF6BC7" w:rsidRPr="00A8704A">
        <w:rPr>
          <w:rFonts w:asciiTheme="minorHAnsi" w:hAnsiTheme="minorHAnsi" w:cs="Tahoma"/>
          <w:szCs w:val="20"/>
          <w:lang w:eastAsia="en-US"/>
        </w:rPr>
        <w:t xml:space="preserve">    </w:t>
      </w:r>
      <w:sdt>
        <w:sdtPr>
          <w:rPr>
            <w:rFonts w:asciiTheme="minorHAnsi" w:hAnsiTheme="minorHAnsi"/>
          </w:rPr>
          <w:id w:val="476955178"/>
          <w:placeholder>
            <w:docPart w:val="DefaultPlaceholder_-1854013440"/>
          </w:placeholder>
          <w:text/>
        </w:sdtPr>
        <w:sdtEndPr/>
        <w:sdtContent>
          <w:r w:rsidR="004754D2">
            <w:rPr>
              <w:rFonts w:asciiTheme="minorHAnsi" w:hAnsiTheme="minorHAnsi"/>
            </w:rPr>
            <w:t>..........................................</w:t>
          </w:r>
        </w:sdtContent>
      </w:sdt>
    </w:p>
    <w:bookmarkEnd w:id="1"/>
    <w:p w14:paraId="7488F8BC" w14:textId="3AABACBE" w:rsidR="00220328" w:rsidRPr="00A8704A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 w:cs="Arial"/>
          <w:bCs/>
          <w:szCs w:val="20"/>
          <w:lang w:eastAsia="cs-CZ"/>
        </w:rPr>
        <w:t>Jakákoli komunikace mezi stranami v obchodních záležitostech může probíhat osobně, písemně nebo e-mailem.</w:t>
      </w:r>
    </w:p>
    <w:p w14:paraId="55073447" w14:textId="3CC0DB93" w:rsidR="00220328" w:rsidRPr="00A8704A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/>
          <w:szCs w:val="20"/>
        </w:rPr>
        <w:t>Strany se neprodleně písemně informují o všech změnách odpovědných osob.</w:t>
      </w:r>
    </w:p>
    <w:p w14:paraId="4DB461EE" w14:textId="3DD51E18" w:rsidR="00220328" w:rsidRPr="00A8704A" w:rsidRDefault="00220328" w:rsidP="005E04BA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 w:cs="Arial"/>
          <w:szCs w:val="20"/>
        </w:rPr>
        <w:t xml:space="preserve">Smluvní strany se dohodly, že běžné technické a organizační konzultace týkající se plnění smlouvy ze strany odpovědných osob </w:t>
      </w:r>
      <w:r w:rsidR="005374D0">
        <w:rPr>
          <w:rFonts w:asciiTheme="minorHAnsi" w:hAnsiTheme="minorHAnsi" w:cs="Arial"/>
          <w:szCs w:val="20"/>
        </w:rPr>
        <w:t>budou</w:t>
      </w:r>
      <w:r w:rsidRPr="00A8704A">
        <w:rPr>
          <w:rFonts w:asciiTheme="minorHAnsi" w:hAnsiTheme="minorHAnsi" w:cs="Arial"/>
          <w:szCs w:val="20"/>
        </w:rPr>
        <w:t xml:space="preserve"> probíhat </w:t>
      </w:r>
      <w:r w:rsidR="005374D0">
        <w:rPr>
          <w:rFonts w:asciiTheme="minorHAnsi" w:hAnsiTheme="minorHAnsi" w:cs="Arial"/>
          <w:szCs w:val="20"/>
        </w:rPr>
        <w:t>na dálku</w:t>
      </w:r>
      <w:r w:rsidRPr="00A8704A">
        <w:rPr>
          <w:rFonts w:asciiTheme="minorHAnsi" w:hAnsiTheme="minorHAnsi" w:cs="Arial"/>
          <w:szCs w:val="20"/>
        </w:rPr>
        <w:t xml:space="preserve">, telefonicky a </w:t>
      </w:r>
      <w:r w:rsidR="009B03D3" w:rsidRPr="00A8704A">
        <w:rPr>
          <w:rFonts w:asciiTheme="minorHAnsi" w:hAnsiTheme="minorHAnsi" w:cs="Arial"/>
          <w:szCs w:val="20"/>
        </w:rPr>
        <w:t xml:space="preserve">budou </w:t>
      </w:r>
      <w:r w:rsidRPr="00A8704A">
        <w:rPr>
          <w:rFonts w:asciiTheme="minorHAnsi" w:hAnsiTheme="minorHAnsi" w:cs="Arial"/>
          <w:szCs w:val="20"/>
        </w:rPr>
        <w:t>bezplatné.</w:t>
      </w:r>
    </w:p>
    <w:p w14:paraId="7EA2EB0D" w14:textId="77777777" w:rsidR="00220328" w:rsidRPr="00A8704A" w:rsidRDefault="00220328" w:rsidP="00220328">
      <w:pPr>
        <w:numPr>
          <w:ilvl w:val="0"/>
          <w:numId w:val="4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 w:cs="Arial"/>
          <w:szCs w:val="20"/>
        </w:rPr>
        <w:t xml:space="preserve">Pokud je ve smlouvě uvedena </w:t>
      </w:r>
      <w:r w:rsidRPr="00A8704A">
        <w:rPr>
          <w:rFonts w:asciiTheme="minorHAnsi" w:hAnsiTheme="minorHAnsi" w:cs="Arial"/>
          <w:b/>
          <w:szCs w:val="20"/>
        </w:rPr>
        <w:t xml:space="preserve">písemná </w:t>
      </w:r>
      <w:r w:rsidRPr="00A8704A">
        <w:rPr>
          <w:rFonts w:asciiTheme="minorHAnsi" w:hAnsiTheme="minorHAnsi" w:cs="Arial"/>
          <w:szCs w:val="20"/>
        </w:rPr>
        <w:t>komunikace, má se za to, že je:</w:t>
      </w:r>
    </w:p>
    <w:p w14:paraId="4B205BBD" w14:textId="77777777" w:rsidR="00220328" w:rsidRPr="00A8704A" w:rsidRDefault="00220328" w:rsidP="00DC52BF">
      <w:pPr>
        <w:numPr>
          <w:ilvl w:val="0"/>
          <w:numId w:val="1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>zaslání dokumentu poštou nebo kurýrem;</w:t>
      </w:r>
    </w:p>
    <w:p w14:paraId="336C51FB" w14:textId="77777777" w:rsidR="00220328" w:rsidRPr="00A8704A" w:rsidRDefault="00220328" w:rsidP="00DC52BF">
      <w:pPr>
        <w:numPr>
          <w:ilvl w:val="0"/>
          <w:numId w:val="1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>odeslání elektronického dokumentu elektronicky podepsaným e-mailem;</w:t>
      </w:r>
    </w:p>
    <w:p w14:paraId="5D91C85F" w14:textId="6BFE2449" w:rsidR="00220328" w:rsidRPr="00A8704A" w:rsidRDefault="00220328" w:rsidP="00DC52BF">
      <w:pPr>
        <w:numPr>
          <w:ilvl w:val="0"/>
          <w:numId w:val="16"/>
        </w:numPr>
        <w:suppressAutoHyphens/>
        <w:overflowPunct w:val="0"/>
        <w:autoSpaceDE w:val="0"/>
        <w:spacing w:before="60"/>
        <w:ind w:left="714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>odeslání elektronicky podepsaného dokumentu e-mailem.</w:t>
      </w:r>
    </w:p>
    <w:p w14:paraId="20D15CF2" w14:textId="7CBA19DC" w:rsidR="00C54AB0" w:rsidRPr="00A8704A" w:rsidRDefault="00C54AB0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0A7F0E8D" w14:textId="77777777" w:rsidR="0086244D" w:rsidRPr="00A8704A" w:rsidRDefault="0086244D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04FA6854" w14:textId="1981BA36" w:rsidR="005E04BA" w:rsidRPr="00A8704A" w:rsidRDefault="005E04BA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VI.</w:t>
      </w:r>
    </w:p>
    <w:p w14:paraId="158105DB" w14:textId="5AF10016" w:rsidR="005E04BA" w:rsidRPr="00A8704A" w:rsidRDefault="004754D2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Základní podmínky spolupráce mezi stranami</w:t>
      </w:r>
    </w:p>
    <w:p w14:paraId="11CA63E6" w14:textId="2683C83F" w:rsidR="005E04BA" w:rsidRPr="00A8704A" w:rsidRDefault="005E04BA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</w:t>
      </w:r>
      <w:r w:rsidR="00E76FD9" w:rsidRPr="00A8704A">
        <w:rPr>
          <w:rFonts w:asciiTheme="minorHAnsi" w:hAnsiTheme="minorHAnsi"/>
          <w:szCs w:val="20"/>
        </w:rPr>
        <w:t xml:space="preserve">se zavazuje poskytovat </w:t>
      </w:r>
      <w:r w:rsidR="00220328" w:rsidRPr="00A8704A">
        <w:rPr>
          <w:rFonts w:asciiTheme="minorHAnsi" w:hAnsiTheme="minorHAnsi"/>
          <w:szCs w:val="20"/>
        </w:rPr>
        <w:t xml:space="preserve">služby </w:t>
      </w:r>
      <w:r w:rsidRPr="00A8704A">
        <w:rPr>
          <w:rFonts w:asciiTheme="minorHAnsi" w:hAnsiTheme="minorHAnsi"/>
          <w:szCs w:val="20"/>
        </w:rPr>
        <w:t xml:space="preserve">objednateli řádně, včas a s odbornou péčí v souladu s příslušnými právními a technickými předpisy a sjednanými podmínkami </w:t>
      </w:r>
      <w:r w:rsidR="00704222">
        <w:rPr>
          <w:rFonts w:asciiTheme="minorHAnsi" w:hAnsiTheme="minorHAnsi"/>
          <w:szCs w:val="20"/>
        </w:rPr>
        <w:t>S</w:t>
      </w:r>
      <w:r w:rsidRPr="00A8704A">
        <w:rPr>
          <w:rFonts w:asciiTheme="minorHAnsi" w:hAnsiTheme="minorHAnsi"/>
          <w:szCs w:val="20"/>
        </w:rPr>
        <w:t>mlouvy.</w:t>
      </w:r>
    </w:p>
    <w:p w14:paraId="5BC3864E" w14:textId="3544A3B0" w:rsidR="00B16F57" w:rsidRPr="00A8704A" w:rsidRDefault="009A14BC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A8704A">
        <w:rPr>
          <w:rFonts w:ascii="Calibri" w:hAnsi="Calibri"/>
          <w:color w:val="auto"/>
          <w:szCs w:val="20"/>
        </w:rPr>
        <w:t xml:space="preserve">Pokud dojde ke změně vlastníka nebo ke změně názvu společnosti na straně poskytovatele, je poskytovatel povinen oznámit tuto skutečnost </w:t>
      </w:r>
      <w:r w:rsidR="00EE5F91">
        <w:rPr>
          <w:rFonts w:ascii="Calibri" w:hAnsi="Calibri"/>
          <w:color w:val="auto"/>
          <w:szCs w:val="20"/>
        </w:rPr>
        <w:t>objednateli</w:t>
      </w:r>
      <w:r w:rsidR="00EE5F91" w:rsidRPr="00A8704A">
        <w:rPr>
          <w:rFonts w:ascii="Calibri" w:hAnsi="Calibri"/>
          <w:color w:val="auto"/>
          <w:szCs w:val="20"/>
        </w:rPr>
        <w:t xml:space="preserve"> </w:t>
      </w:r>
      <w:r w:rsidRPr="00A8704A">
        <w:rPr>
          <w:rFonts w:ascii="Calibri" w:hAnsi="Calibri"/>
          <w:color w:val="auto"/>
          <w:szCs w:val="20"/>
        </w:rPr>
        <w:t>v dostatečném předstihu. Poskytovatel se zavazuje informovat objednatele o podstatné změně ovládání poskytovatele ve smyslu § 71 a násl. zákona č. 90/2012 Sb.</w:t>
      </w:r>
      <w:r w:rsidR="00CA24C0">
        <w:rPr>
          <w:rFonts w:ascii="Calibri" w:hAnsi="Calibri"/>
          <w:color w:val="auto"/>
          <w:szCs w:val="20"/>
        </w:rPr>
        <w:t>,</w:t>
      </w:r>
      <w:r w:rsidRPr="00A8704A">
        <w:rPr>
          <w:rFonts w:ascii="Calibri" w:hAnsi="Calibri"/>
          <w:color w:val="auto"/>
          <w:szCs w:val="20"/>
        </w:rPr>
        <w:t xml:space="preserve"> o obchodních korporacích. V případě, že </w:t>
      </w:r>
      <w:r w:rsidR="00704222">
        <w:rPr>
          <w:rFonts w:ascii="Calibri" w:hAnsi="Calibri"/>
          <w:color w:val="auto"/>
          <w:szCs w:val="20"/>
        </w:rPr>
        <w:t>p</w:t>
      </w:r>
      <w:r w:rsidRPr="00A8704A">
        <w:rPr>
          <w:rFonts w:ascii="Calibri" w:hAnsi="Calibri"/>
          <w:color w:val="auto"/>
          <w:szCs w:val="20"/>
        </w:rPr>
        <w:t xml:space="preserve">oskytovatel neinformuje </w:t>
      </w:r>
      <w:r w:rsidR="00704222">
        <w:rPr>
          <w:rFonts w:ascii="Calibri" w:hAnsi="Calibri"/>
          <w:color w:val="auto"/>
          <w:szCs w:val="20"/>
        </w:rPr>
        <w:t>o</w:t>
      </w:r>
      <w:r w:rsidRPr="00A8704A">
        <w:rPr>
          <w:rFonts w:ascii="Calibri" w:hAnsi="Calibri"/>
          <w:color w:val="auto"/>
          <w:szCs w:val="20"/>
        </w:rPr>
        <w:t xml:space="preserve">bjednatele o podstatné změně ovládání dle předchozí věty, má </w:t>
      </w:r>
      <w:r w:rsidR="00704222">
        <w:rPr>
          <w:rFonts w:ascii="Calibri" w:hAnsi="Calibri"/>
          <w:color w:val="auto"/>
          <w:szCs w:val="20"/>
        </w:rPr>
        <w:t>o</w:t>
      </w:r>
      <w:r w:rsidRPr="00A8704A">
        <w:rPr>
          <w:rFonts w:ascii="Calibri" w:hAnsi="Calibri"/>
          <w:color w:val="auto"/>
          <w:szCs w:val="20"/>
        </w:rPr>
        <w:t xml:space="preserve">bjednatel právo jednostranně odstoupit od Smlouvy, přičemž účinky odstoupení od Smlouvy nastávají okamžikem doručení odstoupení </w:t>
      </w:r>
      <w:r w:rsidR="00704222">
        <w:rPr>
          <w:rFonts w:ascii="Calibri" w:hAnsi="Calibri"/>
          <w:color w:val="auto"/>
          <w:szCs w:val="20"/>
        </w:rPr>
        <w:t>p</w:t>
      </w:r>
      <w:r w:rsidRPr="00A8704A">
        <w:rPr>
          <w:rFonts w:ascii="Calibri" w:hAnsi="Calibri"/>
          <w:color w:val="auto"/>
          <w:szCs w:val="20"/>
        </w:rPr>
        <w:t>oskytovateli</w:t>
      </w:r>
      <w:r w:rsidRPr="00A8704A">
        <w:rPr>
          <w:rFonts w:asciiTheme="minorHAnsi" w:hAnsiTheme="minorHAnsi"/>
          <w:color w:val="auto"/>
          <w:szCs w:val="20"/>
        </w:rPr>
        <w:t>.</w:t>
      </w:r>
    </w:p>
    <w:p w14:paraId="24696466" w14:textId="4348AD3E" w:rsidR="005E04BA" w:rsidRDefault="009A14BC" w:rsidP="005E04BA">
      <w:pPr>
        <w:numPr>
          <w:ilvl w:val="0"/>
          <w:numId w:val="5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color w:val="auto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 xml:space="preserve">Poskytovatel se zavazuje, že data </w:t>
      </w:r>
      <w:r w:rsidR="00EE5F91">
        <w:rPr>
          <w:rFonts w:asciiTheme="minorHAnsi" w:hAnsiTheme="minorHAnsi"/>
          <w:color w:val="auto"/>
          <w:szCs w:val="20"/>
        </w:rPr>
        <w:t>objednatele</w:t>
      </w:r>
      <w:r w:rsidRPr="00A8704A">
        <w:rPr>
          <w:rFonts w:asciiTheme="minorHAnsi" w:hAnsiTheme="minorHAnsi"/>
          <w:color w:val="auto"/>
          <w:szCs w:val="20"/>
        </w:rPr>
        <w:t xml:space="preserve">, která mohou být citlivého obsahu, nebudou poskytovatelem šířena mimo servery poskytovatele. Za citlivé údaje se považují veškeré osobní údaje dle specifikace nařízení GDPR a ty údaje, které </w:t>
      </w:r>
      <w:r w:rsidR="00704222">
        <w:rPr>
          <w:rFonts w:asciiTheme="minorHAnsi" w:hAnsiTheme="minorHAnsi"/>
          <w:color w:val="auto"/>
          <w:szCs w:val="20"/>
        </w:rPr>
        <w:t>o</w:t>
      </w:r>
      <w:r w:rsidRPr="00A8704A">
        <w:rPr>
          <w:rFonts w:asciiTheme="minorHAnsi" w:hAnsiTheme="minorHAnsi"/>
          <w:color w:val="auto"/>
          <w:szCs w:val="20"/>
        </w:rPr>
        <w:t xml:space="preserve">bjednatel v písemném sdělení </w:t>
      </w:r>
      <w:r w:rsidR="00704222">
        <w:rPr>
          <w:rFonts w:asciiTheme="minorHAnsi" w:hAnsiTheme="minorHAnsi"/>
          <w:color w:val="auto"/>
          <w:szCs w:val="20"/>
        </w:rPr>
        <w:t>p</w:t>
      </w:r>
      <w:r w:rsidRPr="00A8704A">
        <w:rPr>
          <w:rFonts w:asciiTheme="minorHAnsi" w:hAnsiTheme="minorHAnsi"/>
          <w:color w:val="auto"/>
          <w:szCs w:val="20"/>
        </w:rPr>
        <w:t>oskytovateli označí za citlivé.</w:t>
      </w:r>
    </w:p>
    <w:p w14:paraId="562B02AE" w14:textId="1AA5791C" w:rsidR="00E70286" w:rsidRPr="00E70286" w:rsidRDefault="00E70286" w:rsidP="00E70286">
      <w:pPr>
        <w:numPr>
          <w:ilvl w:val="0"/>
          <w:numId w:val="5"/>
        </w:numPr>
        <w:suppressAutoHyphens/>
        <w:overflowPunct w:val="0"/>
        <w:autoSpaceDE w:val="0"/>
        <w:spacing w:before="120"/>
        <w:ind w:left="284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>Objednatel se zavazuje poskytnout poskytovateli součinnost nezbytnou pro plnění smlouvy a pro výkon poskytovaných služeb.</w:t>
      </w:r>
      <w:r>
        <w:rPr>
          <w:rFonts w:asciiTheme="minorHAnsi" w:hAnsiTheme="minorHAnsi"/>
          <w:color w:val="auto"/>
          <w:szCs w:val="20"/>
        </w:rPr>
        <w:t xml:space="preserve"> </w:t>
      </w:r>
    </w:p>
    <w:p w14:paraId="288040C0" w14:textId="24502069" w:rsidR="005E04BA" w:rsidRDefault="005E04BA" w:rsidP="005E04BA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14:paraId="30F818D6" w14:textId="77777777" w:rsidR="00704222" w:rsidRPr="00A8704A" w:rsidRDefault="00704222" w:rsidP="005E04BA">
      <w:pPr>
        <w:suppressAutoHyphens/>
        <w:overflowPunct w:val="0"/>
        <w:autoSpaceDE w:val="0"/>
        <w:ind w:left="360"/>
        <w:jc w:val="both"/>
        <w:textAlignment w:val="baseline"/>
        <w:rPr>
          <w:rFonts w:asciiTheme="minorHAnsi" w:hAnsiTheme="minorHAnsi"/>
          <w:color w:val="auto"/>
          <w:szCs w:val="20"/>
        </w:rPr>
      </w:pPr>
    </w:p>
    <w:p w14:paraId="5B40D03A" w14:textId="77777777" w:rsidR="005E04BA" w:rsidRPr="00A8704A" w:rsidRDefault="005E04BA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 w:rsidRPr="00A8704A">
        <w:rPr>
          <w:rFonts w:asciiTheme="minorHAnsi" w:hAnsiTheme="minorHAnsi" w:cs="Arial"/>
          <w:b/>
          <w:szCs w:val="20"/>
        </w:rPr>
        <w:t>VII.</w:t>
      </w:r>
    </w:p>
    <w:p w14:paraId="6081300A" w14:textId="5E5D9655" w:rsidR="005E04BA" w:rsidRPr="00A8704A" w:rsidRDefault="00E70286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Záruka za jakost, aktualizace</w:t>
      </w:r>
    </w:p>
    <w:p w14:paraId="0B269B31" w14:textId="648E21D9" w:rsidR="00E70286" w:rsidRDefault="00E70286" w:rsidP="00E70286">
      <w:pPr>
        <w:pStyle w:val="Odstavec"/>
        <w:numPr>
          <w:ilvl w:val="0"/>
          <w:numId w:val="30"/>
        </w:numPr>
        <w:spacing w:before="0"/>
        <w:ind w:left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Poskytovatel</w:t>
      </w:r>
      <w:r w:rsidRPr="00553A3D">
        <w:rPr>
          <w:rFonts w:asciiTheme="minorHAnsi" w:hAnsiTheme="minorHAnsi"/>
          <w:sz w:val="20"/>
        </w:rPr>
        <w:t xml:space="preserve"> je povinen dodat </w:t>
      </w:r>
      <w:r>
        <w:rPr>
          <w:rFonts w:asciiTheme="minorHAnsi" w:hAnsiTheme="minorHAnsi"/>
          <w:sz w:val="20"/>
        </w:rPr>
        <w:t>Software</w:t>
      </w:r>
      <w:r w:rsidRPr="00553A3D"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 xml:space="preserve">a veškeré související softwarové produkty a moduly </w:t>
      </w:r>
      <w:r w:rsidRPr="00553A3D">
        <w:rPr>
          <w:rFonts w:asciiTheme="minorHAnsi" w:hAnsiTheme="minorHAnsi"/>
          <w:sz w:val="20"/>
        </w:rPr>
        <w:t>v množství, jakosti</w:t>
      </w:r>
      <w:r>
        <w:rPr>
          <w:rFonts w:asciiTheme="minorHAnsi" w:hAnsiTheme="minorHAnsi"/>
          <w:sz w:val="20"/>
        </w:rPr>
        <w:t>, funkčnosti, kompatibilitě</w:t>
      </w:r>
      <w:r w:rsidRPr="00553A3D">
        <w:rPr>
          <w:rFonts w:asciiTheme="minorHAnsi" w:hAnsiTheme="minorHAnsi"/>
          <w:sz w:val="20"/>
        </w:rPr>
        <w:t xml:space="preserve"> a provedení dle </w:t>
      </w:r>
      <w:r>
        <w:rPr>
          <w:rFonts w:asciiTheme="minorHAnsi" w:hAnsiTheme="minorHAnsi"/>
          <w:sz w:val="20"/>
        </w:rPr>
        <w:t>S</w:t>
      </w:r>
      <w:r w:rsidRPr="00553A3D">
        <w:rPr>
          <w:rFonts w:asciiTheme="minorHAnsi" w:hAnsiTheme="minorHAnsi"/>
          <w:sz w:val="20"/>
        </w:rPr>
        <w:t xml:space="preserve">mlouvy, bez právních či faktických vad. </w:t>
      </w:r>
      <w:r>
        <w:rPr>
          <w:rFonts w:asciiTheme="minorHAnsi" w:hAnsiTheme="minorHAnsi"/>
          <w:sz w:val="20"/>
        </w:rPr>
        <w:t xml:space="preserve">Poskytovatel </w:t>
      </w:r>
      <w:r w:rsidRPr="00553A3D">
        <w:rPr>
          <w:rFonts w:asciiTheme="minorHAnsi" w:hAnsiTheme="minorHAnsi"/>
          <w:sz w:val="20"/>
        </w:rPr>
        <w:t xml:space="preserve">poskytuje záruku za jakost předmětu plnění </w:t>
      </w:r>
      <w:r>
        <w:rPr>
          <w:rFonts w:asciiTheme="minorHAnsi" w:hAnsiTheme="minorHAnsi"/>
          <w:sz w:val="20"/>
        </w:rPr>
        <w:t>od převzetí po dobu platnosti této Smlouvy.</w:t>
      </w:r>
      <w:r>
        <w:rPr>
          <w:rFonts w:asciiTheme="minorHAnsi" w:hAnsiTheme="minorHAnsi" w:cs="Arial"/>
          <w:b/>
          <w:sz w:val="20"/>
        </w:rPr>
        <w:t xml:space="preserve"> </w:t>
      </w:r>
      <w:r w:rsidRPr="00553A3D">
        <w:rPr>
          <w:rFonts w:asciiTheme="minorHAnsi" w:hAnsiTheme="minorHAnsi"/>
          <w:sz w:val="20"/>
        </w:rPr>
        <w:t xml:space="preserve">V této době odpovídá </w:t>
      </w:r>
      <w:r>
        <w:rPr>
          <w:rFonts w:asciiTheme="minorHAnsi" w:hAnsiTheme="minorHAnsi"/>
          <w:sz w:val="20"/>
        </w:rPr>
        <w:t>poskytovatel</w:t>
      </w:r>
      <w:r w:rsidRPr="00553A3D">
        <w:rPr>
          <w:rFonts w:asciiTheme="minorHAnsi" w:hAnsiTheme="minorHAnsi"/>
          <w:sz w:val="20"/>
        </w:rPr>
        <w:t xml:space="preserve"> za to, že </w:t>
      </w:r>
      <w:r>
        <w:rPr>
          <w:rFonts w:asciiTheme="minorHAnsi" w:hAnsiTheme="minorHAnsi"/>
          <w:sz w:val="20"/>
        </w:rPr>
        <w:t>Software</w:t>
      </w:r>
      <w:r w:rsidRPr="00553A3D">
        <w:rPr>
          <w:rFonts w:asciiTheme="minorHAnsi" w:hAnsiTheme="minorHAnsi"/>
          <w:sz w:val="20"/>
        </w:rPr>
        <w:t xml:space="preserve"> si zachová vlastnosti sjednané </w:t>
      </w:r>
      <w:r>
        <w:rPr>
          <w:rFonts w:asciiTheme="minorHAnsi" w:hAnsiTheme="minorHAnsi"/>
          <w:sz w:val="20"/>
        </w:rPr>
        <w:t>S</w:t>
      </w:r>
      <w:r w:rsidRPr="00553A3D">
        <w:rPr>
          <w:rFonts w:asciiTheme="minorHAnsi" w:hAnsiTheme="minorHAnsi"/>
          <w:sz w:val="20"/>
        </w:rPr>
        <w:t>mlouvou a nejsou-li uvedeny</w:t>
      </w:r>
      <w:r>
        <w:rPr>
          <w:rFonts w:asciiTheme="minorHAnsi" w:hAnsiTheme="minorHAnsi"/>
          <w:sz w:val="20"/>
        </w:rPr>
        <w:t>,</w:t>
      </w:r>
      <w:r w:rsidRPr="00553A3D">
        <w:rPr>
          <w:rFonts w:asciiTheme="minorHAnsi" w:hAnsiTheme="minorHAnsi"/>
          <w:sz w:val="20"/>
        </w:rPr>
        <w:t xml:space="preserve"> pak obvyklé </w:t>
      </w:r>
      <w:r w:rsidRPr="00553A3D">
        <w:rPr>
          <w:rFonts w:asciiTheme="minorHAnsi" w:hAnsiTheme="minorHAnsi"/>
          <w:sz w:val="20"/>
        </w:rPr>
        <w:lastRenderedPageBreak/>
        <w:t>vlastnosti.</w:t>
      </w:r>
      <w:r>
        <w:rPr>
          <w:rFonts w:asciiTheme="minorHAnsi" w:hAnsiTheme="minorHAnsi"/>
          <w:sz w:val="20"/>
        </w:rPr>
        <w:t xml:space="preserve"> Po dobu trvání Smlouvy se poskytovatel zavazuje aktualizovat softwarové produkty; cena za aktualizaci je již obsažena ve sjednané ceně.</w:t>
      </w:r>
    </w:p>
    <w:p w14:paraId="53837329" w14:textId="2DC1F96D" w:rsidR="00E70286" w:rsidRDefault="00E70286" w:rsidP="00E70286">
      <w:pPr>
        <w:pStyle w:val="Odstavec"/>
        <w:numPr>
          <w:ilvl w:val="0"/>
          <w:numId w:val="30"/>
        </w:numPr>
        <w:spacing w:before="0"/>
        <w:ind w:left="284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Řešení chyb předmětu plnění v zá</w:t>
      </w:r>
      <w:r w:rsidRPr="00524C5B">
        <w:rPr>
          <w:rFonts w:asciiTheme="minorHAnsi" w:hAnsiTheme="minorHAnsi"/>
          <w:sz w:val="20"/>
        </w:rPr>
        <w:t>ru</w:t>
      </w:r>
      <w:r>
        <w:rPr>
          <w:rFonts w:asciiTheme="minorHAnsi" w:hAnsiTheme="minorHAnsi"/>
          <w:sz w:val="20"/>
        </w:rPr>
        <w:t xml:space="preserve">ční době </w:t>
      </w:r>
      <w:r w:rsidRPr="00524C5B">
        <w:rPr>
          <w:rFonts w:asciiTheme="minorHAnsi" w:hAnsiTheme="minorHAnsi"/>
          <w:sz w:val="20"/>
        </w:rPr>
        <w:t xml:space="preserve">provádí </w:t>
      </w:r>
      <w:r>
        <w:rPr>
          <w:rFonts w:asciiTheme="minorHAnsi" w:hAnsiTheme="minorHAnsi"/>
          <w:sz w:val="20"/>
        </w:rPr>
        <w:t>poskytovatel</w:t>
      </w:r>
      <w:r w:rsidRPr="00524C5B">
        <w:rPr>
          <w:rFonts w:asciiTheme="minorHAnsi" w:hAnsiTheme="minorHAnsi"/>
          <w:sz w:val="20"/>
        </w:rPr>
        <w:t xml:space="preserve"> a t</w:t>
      </w:r>
      <w:r>
        <w:rPr>
          <w:rFonts w:asciiTheme="minorHAnsi" w:hAnsiTheme="minorHAnsi"/>
          <w:sz w:val="20"/>
        </w:rPr>
        <w:t>o</w:t>
      </w:r>
      <w:r w:rsidRPr="00524C5B">
        <w:rPr>
          <w:rFonts w:asciiTheme="minorHAnsi" w:hAnsiTheme="minorHAnsi"/>
          <w:sz w:val="20"/>
        </w:rPr>
        <w:t>to je zahrnut</w:t>
      </w:r>
      <w:r>
        <w:rPr>
          <w:rFonts w:asciiTheme="minorHAnsi" w:hAnsiTheme="minorHAnsi"/>
          <w:sz w:val="20"/>
        </w:rPr>
        <w:t>o</w:t>
      </w:r>
      <w:r w:rsidRPr="00524C5B">
        <w:rPr>
          <w:rFonts w:asciiTheme="minorHAnsi" w:hAnsiTheme="minorHAnsi"/>
          <w:sz w:val="20"/>
        </w:rPr>
        <w:t xml:space="preserve"> </w:t>
      </w:r>
      <w:r w:rsidR="00E8667D" w:rsidRPr="00524C5B">
        <w:rPr>
          <w:rFonts w:asciiTheme="minorHAnsi" w:hAnsiTheme="minorHAnsi"/>
          <w:sz w:val="20"/>
        </w:rPr>
        <w:t>v ceně</w:t>
      </w:r>
      <w:r w:rsidRPr="00524C5B">
        <w:rPr>
          <w:rFonts w:asciiTheme="minorHAnsi" w:hAnsiTheme="minorHAnsi"/>
          <w:sz w:val="20"/>
        </w:rPr>
        <w:t xml:space="preserve"> včetně veškerých s tím souvisejících nákladů.</w:t>
      </w:r>
    </w:p>
    <w:p w14:paraId="2A971444" w14:textId="00F14AA6" w:rsidR="00704222" w:rsidRDefault="00704222" w:rsidP="00CA24C0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</w:p>
    <w:p w14:paraId="43C982E5" w14:textId="77777777" w:rsidR="00704222" w:rsidRPr="00A8704A" w:rsidRDefault="00704222" w:rsidP="00CA24C0">
      <w:pPr>
        <w:suppressAutoHyphens/>
        <w:overflowPunct w:val="0"/>
        <w:autoSpaceDE w:val="0"/>
        <w:jc w:val="both"/>
        <w:textAlignment w:val="baseline"/>
        <w:rPr>
          <w:rFonts w:asciiTheme="minorHAnsi" w:hAnsiTheme="minorHAnsi" w:cs="Arial"/>
          <w:szCs w:val="20"/>
        </w:rPr>
      </w:pPr>
    </w:p>
    <w:p w14:paraId="3F8A4FE4" w14:textId="5F59EB2F" w:rsidR="005E04BA" w:rsidRPr="00A8704A" w:rsidRDefault="002D266A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VIII</w:t>
      </w:r>
      <w:r w:rsidR="005E04BA" w:rsidRPr="00A8704A">
        <w:rPr>
          <w:rFonts w:asciiTheme="minorHAnsi" w:hAnsiTheme="minorHAnsi" w:cs="Arial"/>
          <w:b/>
          <w:szCs w:val="20"/>
        </w:rPr>
        <w:t>.</w:t>
      </w:r>
    </w:p>
    <w:p w14:paraId="3827A396" w14:textId="25F47B03" w:rsidR="005E04BA" w:rsidRPr="00A8704A" w:rsidRDefault="004754D2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Ukončení smlouvy</w:t>
      </w:r>
    </w:p>
    <w:p w14:paraId="23659689" w14:textId="17A04FAE" w:rsidR="00E06EDD" w:rsidRPr="00A8704A" w:rsidRDefault="006815AB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bookmarkStart w:id="3" w:name="_Hlk63846949"/>
      <w:r>
        <w:rPr>
          <w:rFonts w:ascii="Calibri" w:hAnsi="Calibri"/>
          <w:color w:val="auto"/>
          <w:szCs w:val="20"/>
        </w:rPr>
        <w:t>Objednatel</w:t>
      </w:r>
      <w:r w:rsidR="00E06EDD" w:rsidRPr="00A8704A">
        <w:rPr>
          <w:rFonts w:ascii="Calibri" w:hAnsi="Calibri"/>
          <w:color w:val="auto"/>
          <w:szCs w:val="20"/>
        </w:rPr>
        <w:t xml:space="preserve"> je oprávněn jednostranně odstoupit od smlouvy, pokud </w:t>
      </w:r>
      <w:r w:rsidR="000054D4" w:rsidRPr="00A8704A">
        <w:rPr>
          <w:rFonts w:ascii="Calibri" w:hAnsi="Calibri"/>
          <w:color w:val="auto"/>
          <w:szCs w:val="20"/>
        </w:rPr>
        <w:t xml:space="preserve">poskytovatel </w:t>
      </w:r>
      <w:r w:rsidR="00E06EDD" w:rsidRPr="00A8704A">
        <w:rPr>
          <w:rFonts w:ascii="Calibri" w:hAnsi="Calibri"/>
          <w:color w:val="auto"/>
          <w:szCs w:val="20"/>
        </w:rPr>
        <w:t xml:space="preserve">podstatně poruší své smluvní povinnosti. V takovém případě se odstoupení od Smlouvy uskuteční na základě písemného oznámení </w:t>
      </w:r>
      <w:r w:rsidR="00CA24C0">
        <w:rPr>
          <w:rFonts w:ascii="Calibri" w:hAnsi="Calibri"/>
          <w:color w:val="auto"/>
          <w:szCs w:val="20"/>
        </w:rPr>
        <w:t>o</w:t>
      </w:r>
      <w:r w:rsidR="00E06EDD" w:rsidRPr="00A8704A">
        <w:rPr>
          <w:rFonts w:ascii="Calibri" w:hAnsi="Calibri"/>
          <w:color w:val="auto"/>
          <w:szCs w:val="20"/>
        </w:rPr>
        <w:t xml:space="preserve">bjednatele doručeného </w:t>
      </w:r>
      <w:r w:rsidR="00CA24C0">
        <w:rPr>
          <w:rFonts w:ascii="Calibri" w:hAnsi="Calibri"/>
          <w:color w:val="auto"/>
          <w:szCs w:val="20"/>
        </w:rPr>
        <w:t>p</w:t>
      </w:r>
      <w:r w:rsidR="000054D4" w:rsidRPr="00A8704A">
        <w:rPr>
          <w:rFonts w:ascii="Calibri" w:hAnsi="Calibri"/>
          <w:color w:val="auto"/>
          <w:szCs w:val="20"/>
        </w:rPr>
        <w:t>oskytovateli</w:t>
      </w:r>
      <w:r w:rsidR="00E06EDD" w:rsidRPr="00A8704A">
        <w:rPr>
          <w:rFonts w:ascii="Calibri" w:hAnsi="Calibri"/>
          <w:color w:val="auto"/>
          <w:szCs w:val="20"/>
        </w:rPr>
        <w:t xml:space="preserve">. V případě pochybností se má za to, že k doručení oznámení o odstoupení od smlouvy došlo 3. den po jeho odeslání. Důvodem pro odstoupení od Smlouvy ze strany </w:t>
      </w:r>
      <w:r w:rsidR="00CA24C0">
        <w:rPr>
          <w:rFonts w:ascii="Calibri" w:hAnsi="Calibri"/>
          <w:color w:val="auto"/>
          <w:szCs w:val="20"/>
        </w:rPr>
        <w:t>o</w:t>
      </w:r>
      <w:r w:rsidR="00E06EDD" w:rsidRPr="00A8704A">
        <w:rPr>
          <w:rFonts w:ascii="Calibri" w:hAnsi="Calibri"/>
          <w:color w:val="auto"/>
          <w:szCs w:val="20"/>
        </w:rPr>
        <w:t xml:space="preserve">bjednatele je zejména porušení povinností </w:t>
      </w:r>
      <w:r w:rsidR="00CA24C0">
        <w:rPr>
          <w:rFonts w:ascii="Calibri" w:hAnsi="Calibri"/>
          <w:color w:val="auto"/>
          <w:szCs w:val="20"/>
        </w:rPr>
        <w:t>p</w:t>
      </w:r>
      <w:r w:rsidR="000054D4" w:rsidRPr="00A8704A">
        <w:rPr>
          <w:rFonts w:ascii="Calibri" w:hAnsi="Calibri"/>
          <w:color w:val="auto"/>
          <w:szCs w:val="20"/>
        </w:rPr>
        <w:t xml:space="preserve">oskytovatele </w:t>
      </w:r>
      <w:r w:rsidR="00E06EDD" w:rsidRPr="00A8704A">
        <w:rPr>
          <w:rFonts w:ascii="Calibri" w:hAnsi="Calibri"/>
          <w:color w:val="auto"/>
          <w:szCs w:val="20"/>
        </w:rPr>
        <w:t xml:space="preserve">spočívající v neprovedení </w:t>
      </w:r>
      <w:r w:rsidR="00511CED" w:rsidRPr="00A8704A">
        <w:rPr>
          <w:rFonts w:ascii="Calibri" w:hAnsi="Calibri"/>
          <w:color w:val="auto"/>
          <w:szCs w:val="20"/>
        </w:rPr>
        <w:t xml:space="preserve">služeb </w:t>
      </w:r>
      <w:r w:rsidR="00E06EDD" w:rsidRPr="00A8704A">
        <w:rPr>
          <w:rFonts w:ascii="Calibri" w:hAnsi="Calibri"/>
          <w:color w:val="auto"/>
          <w:szCs w:val="20"/>
        </w:rPr>
        <w:t>ve stanoveném termínu a provedení služby a poskytnutí služeb (postupem, technologií) v rozporu s právními předpisy.</w:t>
      </w:r>
    </w:p>
    <w:p w14:paraId="23E234A5" w14:textId="43D798DD" w:rsidR="00E06EDD" w:rsidRPr="00A8704A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A8704A">
        <w:rPr>
          <w:rFonts w:ascii="Calibri" w:hAnsi="Calibri"/>
          <w:color w:val="auto"/>
          <w:szCs w:val="20"/>
        </w:rPr>
        <w:t>Pro účely Smlouvy se za podstatné porušení smluvních povinností považuje takové porušení, kdy strana porušující Smlouvu měla nebo mohla předvídat, že v případě takového porušení s přihlédnutím ke všem okolnostem nebude mít druhá strana zájem na uzavření Smlouvy.</w:t>
      </w:r>
    </w:p>
    <w:p w14:paraId="141BE051" w14:textId="46E70311" w:rsidR="00E06EDD" w:rsidRPr="00A8704A" w:rsidRDefault="00E06EDD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A8704A">
        <w:rPr>
          <w:rFonts w:ascii="Calibri" w:hAnsi="Calibri"/>
          <w:color w:val="auto"/>
          <w:szCs w:val="20"/>
        </w:rPr>
        <w:t xml:space="preserve">Odstoupení od Smlouvy se nedotýká nároků na zaplacení smluvních pokut či jiných sankcí </w:t>
      </w:r>
      <w:r w:rsidR="00416199" w:rsidRPr="00A8704A">
        <w:rPr>
          <w:rFonts w:ascii="Calibri" w:hAnsi="Calibri"/>
          <w:color w:val="auto"/>
          <w:szCs w:val="20"/>
        </w:rPr>
        <w:t>vyplývajících</w:t>
      </w:r>
      <w:r w:rsidRPr="00A8704A">
        <w:rPr>
          <w:rFonts w:ascii="Calibri" w:hAnsi="Calibri"/>
          <w:color w:val="auto"/>
          <w:szCs w:val="20"/>
        </w:rPr>
        <w:t xml:space="preserve"> ze Smlouvy pro </w:t>
      </w:r>
      <w:r w:rsidR="00CA24C0">
        <w:rPr>
          <w:rFonts w:ascii="Calibri" w:hAnsi="Calibri"/>
          <w:color w:val="auto"/>
          <w:szCs w:val="20"/>
        </w:rPr>
        <w:t>p</w:t>
      </w:r>
      <w:r w:rsidR="000054D4" w:rsidRPr="00A8704A">
        <w:rPr>
          <w:rFonts w:ascii="Calibri" w:hAnsi="Calibri"/>
          <w:color w:val="auto"/>
          <w:szCs w:val="20"/>
        </w:rPr>
        <w:t>oskytovatele</w:t>
      </w:r>
      <w:r w:rsidRPr="00A8704A">
        <w:rPr>
          <w:rFonts w:ascii="Calibri" w:hAnsi="Calibri"/>
          <w:color w:val="auto"/>
          <w:szCs w:val="20"/>
        </w:rPr>
        <w:t>, jakož i nároků na náhradu škody, újmy a ušlého zisku vzniklých před okamžikem odstoupení od Smlouvy.</w:t>
      </w:r>
    </w:p>
    <w:p w14:paraId="63BB8F73" w14:textId="7C1D855F" w:rsidR="005E04BA" w:rsidRPr="00A8704A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A8704A">
        <w:rPr>
          <w:rFonts w:asciiTheme="minorHAnsi" w:hAnsiTheme="minorHAnsi" w:cs="Arial"/>
          <w:szCs w:val="20"/>
        </w:rPr>
        <w:t xml:space="preserve">Smlouvu lze ukončit písemnou dohodou stran nebo odstoupením ze zákonných důvodů. Výpověď musí být písemná a musí být doručena druhé straně na adresu uvedenou ve </w:t>
      </w:r>
      <w:r w:rsidR="00250C1D">
        <w:rPr>
          <w:rFonts w:asciiTheme="minorHAnsi" w:hAnsiTheme="minorHAnsi" w:cs="Arial"/>
          <w:szCs w:val="20"/>
        </w:rPr>
        <w:t>S</w:t>
      </w:r>
      <w:r w:rsidRPr="00A8704A">
        <w:rPr>
          <w:rFonts w:asciiTheme="minorHAnsi" w:hAnsiTheme="minorHAnsi" w:cs="Arial"/>
          <w:szCs w:val="20"/>
        </w:rPr>
        <w:t>mlouvě.</w:t>
      </w:r>
    </w:p>
    <w:p w14:paraId="2D7B2670" w14:textId="3E3B60B2" w:rsidR="005E04BA" w:rsidRPr="00A8704A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outlineLvl w:val="2"/>
        <w:rPr>
          <w:rFonts w:asciiTheme="minorHAnsi" w:hAnsiTheme="minorHAnsi" w:cs="Arial"/>
          <w:bCs/>
          <w:szCs w:val="20"/>
          <w:lang w:eastAsia="cs-CZ"/>
        </w:rPr>
      </w:pPr>
      <w:r w:rsidRPr="00A8704A">
        <w:rPr>
          <w:rFonts w:asciiTheme="minorHAnsi" w:hAnsiTheme="minorHAnsi" w:cs="Arial"/>
          <w:bCs/>
          <w:szCs w:val="20"/>
          <w:lang w:eastAsia="cs-CZ"/>
        </w:rPr>
        <w:t xml:space="preserve">Poskytovatel má právo odstoupit od smlouvy v případě prodlení </w:t>
      </w:r>
      <w:r w:rsidR="00276C76" w:rsidRPr="00A8704A">
        <w:rPr>
          <w:rFonts w:asciiTheme="minorHAnsi" w:hAnsiTheme="minorHAnsi" w:cs="Arial"/>
          <w:bCs/>
          <w:szCs w:val="20"/>
          <w:lang w:eastAsia="cs-CZ"/>
        </w:rPr>
        <w:t xml:space="preserve">objednatele </w:t>
      </w:r>
      <w:r w:rsidRPr="00A8704A">
        <w:rPr>
          <w:rFonts w:asciiTheme="minorHAnsi" w:hAnsiTheme="minorHAnsi" w:cs="Arial"/>
          <w:bCs/>
          <w:szCs w:val="20"/>
          <w:lang w:eastAsia="cs-CZ"/>
        </w:rPr>
        <w:t xml:space="preserve">s </w:t>
      </w:r>
      <w:r w:rsidR="00276C76" w:rsidRPr="00A8704A">
        <w:rPr>
          <w:rFonts w:asciiTheme="minorHAnsi" w:hAnsiTheme="minorHAnsi" w:cs="Arial"/>
          <w:bCs/>
          <w:szCs w:val="20"/>
          <w:lang w:eastAsia="cs-CZ"/>
        </w:rPr>
        <w:t xml:space="preserve">úhradou faktur </w:t>
      </w:r>
      <w:r w:rsidRPr="00A8704A">
        <w:rPr>
          <w:rFonts w:asciiTheme="minorHAnsi" w:hAnsiTheme="minorHAnsi" w:cs="Arial"/>
          <w:bCs/>
          <w:szCs w:val="20"/>
          <w:lang w:eastAsia="cs-CZ"/>
        </w:rPr>
        <w:t xml:space="preserve">poskytovatele, které přesáhne lhůtu splatnosti o 60 dnů. Poskytovatel je povinen v této lhůtě písemně vyzvat </w:t>
      </w:r>
      <w:r w:rsidR="00CA24C0">
        <w:rPr>
          <w:rFonts w:asciiTheme="minorHAnsi" w:hAnsiTheme="minorHAnsi" w:cs="Arial"/>
          <w:bCs/>
          <w:szCs w:val="20"/>
          <w:lang w:eastAsia="cs-CZ"/>
        </w:rPr>
        <w:t>o</w:t>
      </w:r>
      <w:r w:rsidRPr="00A8704A">
        <w:rPr>
          <w:rFonts w:asciiTheme="minorHAnsi" w:hAnsiTheme="minorHAnsi" w:cs="Arial"/>
          <w:bCs/>
          <w:szCs w:val="20"/>
          <w:lang w:eastAsia="cs-CZ"/>
        </w:rPr>
        <w:t xml:space="preserve">bjednatele k úhradě neuhrazeného závazku. </w:t>
      </w:r>
    </w:p>
    <w:p w14:paraId="7B2E8762" w14:textId="5ECB6DCD" w:rsidR="005E04BA" w:rsidRPr="00A8704A" w:rsidRDefault="005E04B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A8704A">
        <w:rPr>
          <w:rFonts w:asciiTheme="minorHAnsi" w:hAnsiTheme="minorHAnsi" w:cs="Arial"/>
          <w:szCs w:val="20"/>
        </w:rPr>
        <w:t>Kterákoli ze stran je oprávněna od Smlouvy s okamžitou účinností odstoupit v případě, že druhá strana hrubě porušuje nebo opakovaně porušuje své smluvní povinnosti vyplývající ze Smlouvy a přes písemné upozornění odmítá odstranit závady ve svém jednání nebo neučiní žádné kroky k nápravě závadného stavu, nebo v případě, že druhá strana vstoupí do likvidace nebo na ni bude prohlášen konkurz.</w:t>
      </w:r>
    </w:p>
    <w:p w14:paraId="1CFB685A" w14:textId="62A3333B" w:rsidR="0022016A" w:rsidRPr="004754D2" w:rsidRDefault="0022016A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  <w:u w:val="single"/>
        </w:rPr>
      </w:pPr>
      <w:r w:rsidRPr="00A8704A">
        <w:rPr>
          <w:rFonts w:asciiTheme="minorHAnsi" w:hAnsiTheme="minorHAnsi" w:cs="Arial"/>
          <w:szCs w:val="20"/>
        </w:rPr>
        <w:t xml:space="preserve">V případě ukončení spolupráce </w:t>
      </w:r>
      <w:r w:rsidR="00250C1D">
        <w:rPr>
          <w:rFonts w:asciiTheme="minorHAnsi" w:hAnsiTheme="minorHAnsi" w:cs="Arial"/>
          <w:szCs w:val="20"/>
        </w:rPr>
        <w:t>o</w:t>
      </w:r>
      <w:r w:rsidRPr="00A8704A">
        <w:rPr>
          <w:rFonts w:asciiTheme="minorHAnsi" w:hAnsiTheme="minorHAnsi" w:cs="Arial"/>
          <w:szCs w:val="20"/>
        </w:rPr>
        <w:t xml:space="preserve">bjednatele s </w:t>
      </w:r>
      <w:r w:rsidR="00250C1D">
        <w:rPr>
          <w:rFonts w:asciiTheme="minorHAnsi" w:hAnsiTheme="minorHAnsi" w:cs="Arial"/>
          <w:szCs w:val="20"/>
        </w:rPr>
        <w:t>p</w:t>
      </w:r>
      <w:r w:rsidRPr="00A8704A">
        <w:rPr>
          <w:rFonts w:asciiTheme="minorHAnsi" w:hAnsiTheme="minorHAnsi" w:cs="Arial"/>
          <w:szCs w:val="20"/>
        </w:rPr>
        <w:t xml:space="preserve">oskytovatelem se </w:t>
      </w:r>
      <w:r w:rsidR="00250C1D">
        <w:rPr>
          <w:rFonts w:asciiTheme="minorHAnsi" w:hAnsiTheme="minorHAnsi" w:cs="Arial"/>
          <w:szCs w:val="20"/>
        </w:rPr>
        <w:t>p</w:t>
      </w:r>
      <w:r w:rsidRPr="00A8704A">
        <w:rPr>
          <w:rFonts w:asciiTheme="minorHAnsi" w:hAnsiTheme="minorHAnsi" w:cs="Arial"/>
          <w:szCs w:val="20"/>
        </w:rPr>
        <w:t xml:space="preserve">oskytovatel zavazuje poskytnout </w:t>
      </w:r>
      <w:r w:rsidR="00250C1D" w:rsidRPr="00704222">
        <w:rPr>
          <w:rFonts w:asciiTheme="minorHAnsi" w:hAnsiTheme="minorHAnsi" w:cs="Arial"/>
          <w:szCs w:val="20"/>
        </w:rPr>
        <w:t>o</w:t>
      </w:r>
      <w:r w:rsidRPr="00704222">
        <w:rPr>
          <w:rFonts w:asciiTheme="minorHAnsi" w:hAnsiTheme="minorHAnsi" w:cs="Arial"/>
          <w:szCs w:val="20"/>
        </w:rPr>
        <w:t>bjednateli součinnost při ukončení předmětu plnění tak, aby nedošlo k úniku dat.</w:t>
      </w:r>
      <w:bookmarkEnd w:id="3"/>
    </w:p>
    <w:p w14:paraId="10FCB46A" w14:textId="5DF28EFB" w:rsidR="001F3D8E" w:rsidRPr="00A8704A" w:rsidRDefault="001F3D8E" w:rsidP="00310B8E">
      <w:pPr>
        <w:numPr>
          <w:ilvl w:val="0"/>
          <w:numId w:val="8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A8704A">
        <w:rPr>
          <w:rFonts w:asciiTheme="minorHAnsi" w:hAnsiTheme="minorHAnsi" w:cs="Arial"/>
          <w:szCs w:val="20"/>
        </w:rPr>
        <w:t xml:space="preserve">V případě ukončení smlouvy jsou strany povinny vypořádat své finanční závazky vyplývající ze smlouvy do 60 dnů ode dne ukončení smlouvy tak, aby nedošlo k ekonomické ztrátě žádné ze stran. </w:t>
      </w:r>
    </w:p>
    <w:p w14:paraId="7077388E" w14:textId="77777777" w:rsidR="003606E8" w:rsidRPr="00A8704A" w:rsidRDefault="003606E8" w:rsidP="004754D2">
      <w:pPr>
        <w:suppressAutoHyphens/>
        <w:overflowPunct w:val="0"/>
        <w:autoSpaceDE w:val="0"/>
        <w:textAlignment w:val="baseline"/>
        <w:rPr>
          <w:rFonts w:asciiTheme="minorHAnsi" w:hAnsiTheme="minorHAnsi" w:cs="Arial"/>
          <w:b/>
          <w:szCs w:val="20"/>
        </w:rPr>
      </w:pPr>
    </w:p>
    <w:p w14:paraId="3794E47A" w14:textId="77777777" w:rsidR="0047455D" w:rsidRPr="00A8704A" w:rsidRDefault="0047455D" w:rsidP="005E04BA">
      <w:pPr>
        <w:suppressAutoHyphens/>
        <w:overflowPunct w:val="0"/>
        <w:autoSpaceDE w:val="0"/>
        <w:ind w:firstLine="720"/>
        <w:jc w:val="center"/>
        <w:textAlignment w:val="baseline"/>
        <w:rPr>
          <w:rFonts w:asciiTheme="minorHAnsi" w:hAnsiTheme="minorHAnsi" w:cs="Arial"/>
          <w:b/>
          <w:szCs w:val="20"/>
        </w:rPr>
      </w:pPr>
    </w:p>
    <w:p w14:paraId="5AF6FC1D" w14:textId="7133213A" w:rsidR="005E04BA" w:rsidRPr="00A8704A" w:rsidRDefault="002D266A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I</w:t>
      </w:r>
      <w:r w:rsidR="005E04BA" w:rsidRPr="00A8704A">
        <w:rPr>
          <w:rFonts w:asciiTheme="minorHAnsi" w:hAnsiTheme="minorHAnsi" w:cs="Arial"/>
          <w:b/>
          <w:szCs w:val="20"/>
        </w:rPr>
        <w:t>X.</w:t>
      </w:r>
    </w:p>
    <w:p w14:paraId="5032DD05" w14:textId="43A03728" w:rsidR="005E04BA" w:rsidRPr="00A8704A" w:rsidRDefault="004754D2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Ochrana informací</w:t>
      </w:r>
    </w:p>
    <w:p w14:paraId="0316B0F4" w14:textId="75511D3B" w:rsidR="004C1507" w:rsidRPr="00A8704A" w:rsidRDefault="00250C1D" w:rsidP="00DC52BF">
      <w:pPr>
        <w:numPr>
          <w:ilvl w:val="0"/>
          <w:numId w:val="17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bookmarkStart w:id="4" w:name="_Hlk63847180"/>
      <w:r>
        <w:rPr>
          <w:rFonts w:ascii="Calibri" w:eastAsia="Calibri" w:hAnsi="Calibri"/>
          <w:szCs w:val="20"/>
        </w:rPr>
        <w:t>I</w:t>
      </w:r>
      <w:r w:rsidR="004C1507" w:rsidRPr="00A8704A">
        <w:rPr>
          <w:rFonts w:ascii="Calibri" w:eastAsia="Calibri" w:hAnsi="Calibri"/>
          <w:szCs w:val="20"/>
        </w:rPr>
        <w:t>nformace, které jedna Smluvní strana získá od druhé Smluvní strany v průběhu plnění Smlouvy</w:t>
      </w:r>
      <w:r w:rsidR="00140F49" w:rsidRPr="00A8704A">
        <w:rPr>
          <w:rFonts w:ascii="Calibri" w:eastAsia="Calibri" w:hAnsi="Calibri"/>
          <w:szCs w:val="20"/>
        </w:rPr>
        <w:t xml:space="preserve">, </w:t>
      </w:r>
      <w:r w:rsidR="004C1507" w:rsidRPr="00A8704A">
        <w:rPr>
          <w:rFonts w:ascii="Calibri" w:eastAsia="Calibri" w:hAnsi="Calibri"/>
          <w:szCs w:val="20"/>
        </w:rPr>
        <w:t xml:space="preserve">i když nejsou obchodním tajemstvím podle občanského zákoníku, se považují za </w:t>
      </w:r>
      <w:r w:rsidR="00704222">
        <w:rPr>
          <w:rFonts w:ascii="Calibri" w:eastAsia="Calibri" w:hAnsi="Calibri"/>
          <w:szCs w:val="20"/>
        </w:rPr>
        <w:t>d</w:t>
      </w:r>
      <w:r w:rsidR="004C1507" w:rsidRPr="00A8704A">
        <w:rPr>
          <w:rFonts w:ascii="Calibri" w:eastAsia="Calibri" w:hAnsi="Calibri"/>
          <w:szCs w:val="20"/>
        </w:rPr>
        <w:t xml:space="preserve">ůvěrné informace, </w:t>
      </w:r>
      <w:r w:rsidR="00C441FE">
        <w:rPr>
          <w:rFonts w:ascii="Calibri" w:eastAsia="Calibri" w:hAnsi="Calibri"/>
          <w:szCs w:val="20"/>
        </w:rPr>
        <w:t>pokud byly tyto informace označeny jako důvěrné nebo jsou pro každou třetí stranu zřetelně regonizovatelné jako důvěrné informace</w:t>
      </w:r>
      <w:r w:rsidR="004C1507" w:rsidRPr="00A8704A">
        <w:rPr>
          <w:rFonts w:ascii="Calibri" w:eastAsia="Calibri" w:hAnsi="Calibri"/>
          <w:szCs w:val="20"/>
        </w:rPr>
        <w:t>.</w:t>
      </w:r>
    </w:p>
    <w:p w14:paraId="1D88E4D3" w14:textId="7F041CA9" w:rsidR="004C1507" w:rsidRPr="007C3274" w:rsidRDefault="004C1507" w:rsidP="007C3274">
      <w:pPr>
        <w:numPr>
          <w:ilvl w:val="0"/>
          <w:numId w:val="17"/>
        </w:numPr>
        <w:suppressAutoHyphens/>
        <w:overflowPunct w:val="0"/>
        <w:autoSpaceDE w:val="0"/>
        <w:spacing w:before="6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  <w:r w:rsidRPr="00A8704A">
        <w:rPr>
          <w:rFonts w:ascii="Calibri" w:eastAsia="Calibri" w:hAnsi="Calibri"/>
          <w:szCs w:val="20"/>
        </w:rPr>
        <w:t>Smluvní strany se zavazují, že žádná ze smluvních stran nezpřístupní žádné třetí straně důvěrné informace, které získala od druhé smluvní strany při plnění smlouvy nebo v souvislosti s plněním smlouvy.</w:t>
      </w:r>
      <w:r w:rsidR="007C3274">
        <w:rPr>
          <w:rFonts w:asciiTheme="minorHAnsi" w:hAnsiTheme="minorHAnsi" w:cs="Arial"/>
          <w:szCs w:val="20"/>
        </w:rPr>
        <w:t xml:space="preserve"> </w:t>
      </w:r>
      <w:r w:rsidR="007C3274" w:rsidRPr="007C3274">
        <w:rPr>
          <w:rFonts w:ascii="Calibri" w:eastAsia="Calibri" w:hAnsi="Calibri"/>
          <w:szCs w:val="20"/>
        </w:rPr>
        <w:t>Z</w:t>
      </w:r>
      <w:r w:rsidRPr="007C3274">
        <w:rPr>
          <w:rFonts w:ascii="Calibri" w:eastAsia="Calibri" w:hAnsi="Calibri"/>
          <w:szCs w:val="20"/>
        </w:rPr>
        <w:t>a třetí strany</w:t>
      </w:r>
      <w:r w:rsidR="007C3274" w:rsidRPr="007C3274">
        <w:rPr>
          <w:rFonts w:ascii="Calibri" w:eastAsia="Calibri" w:hAnsi="Calibri"/>
          <w:szCs w:val="20"/>
        </w:rPr>
        <w:t xml:space="preserve"> nejsou považováni</w:t>
      </w:r>
      <w:r w:rsidRPr="007C3274">
        <w:rPr>
          <w:rFonts w:ascii="Calibri" w:eastAsia="Calibri" w:hAnsi="Calibri"/>
          <w:szCs w:val="20"/>
        </w:rPr>
        <w:t xml:space="preserve">: </w:t>
      </w:r>
    </w:p>
    <w:p w14:paraId="278D2CA1" w14:textId="618A79CC" w:rsidR="004C1507" w:rsidRPr="00A8704A" w:rsidRDefault="004C1507" w:rsidP="007C3274">
      <w:pPr>
        <w:suppressAutoHyphens/>
        <w:overflowPunct w:val="0"/>
        <w:autoSpaceDE w:val="0"/>
        <w:ind w:left="357" w:hanging="357"/>
        <w:jc w:val="both"/>
        <w:textAlignment w:val="baseline"/>
        <w:rPr>
          <w:rFonts w:ascii="Calibri" w:eastAsia="Calibri" w:hAnsi="Calibri"/>
          <w:szCs w:val="20"/>
        </w:rPr>
      </w:pPr>
      <w:r w:rsidRPr="00A8704A">
        <w:rPr>
          <w:rFonts w:ascii="Calibri" w:eastAsia="Calibri" w:hAnsi="Calibri"/>
          <w:szCs w:val="20"/>
        </w:rPr>
        <w:tab/>
        <w:t>(a) zaměstnanci stran a osoby v obdobném postavení,</w:t>
      </w:r>
    </w:p>
    <w:p w14:paraId="5F8EA0A5" w14:textId="186F76C1" w:rsidR="004C1507" w:rsidRPr="00A8704A" w:rsidRDefault="004C1507" w:rsidP="007C3274">
      <w:pPr>
        <w:suppressAutoHyphens/>
        <w:overflowPunct w:val="0"/>
        <w:autoSpaceDE w:val="0"/>
        <w:ind w:left="357" w:hanging="357"/>
        <w:jc w:val="both"/>
        <w:textAlignment w:val="baseline"/>
        <w:rPr>
          <w:rFonts w:ascii="Calibri" w:eastAsia="Calibri" w:hAnsi="Calibri"/>
          <w:szCs w:val="20"/>
        </w:rPr>
      </w:pPr>
      <w:r w:rsidRPr="00A8704A">
        <w:rPr>
          <w:rFonts w:ascii="Calibri" w:eastAsia="Calibri" w:hAnsi="Calibri"/>
          <w:szCs w:val="20"/>
        </w:rPr>
        <w:tab/>
        <w:t xml:space="preserve">(b) orgány stran a jejich členy a </w:t>
      </w:r>
    </w:p>
    <w:p w14:paraId="7C7D6DA0" w14:textId="4AFDEB06" w:rsidR="004C1507" w:rsidRPr="00A8704A" w:rsidRDefault="004C1507" w:rsidP="007C3274">
      <w:pPr>
        <w:suppressAutoHyphens/>
        <w:overflowPunct w:val="0"/>
        <w:autoSpaceDE w:val="0"/>
        <w:ind w:left="357" w:hanging="357"/>
        <w:jc w:val="both"/>
        <w:textAlignment w:val="baseline"/>
        <w:rPr>
          <w:rFonts w:ascii="Calibri" w:eastAsia="Calibri" w:hAnsi="Calibri"/>
          <w:szCs w:val="20"/>
        </w:rPr>
      </w:pPr>
      <w:r w:rsidRPr="00A8704A">
        <w:rPr>
          <w:rFonts w:ascii="Calibri" w:eastAsia="Calibri" w:hAnsi="Calibri"/>
          <w:szCs w:val="20"/>
        </w:rPr>
        <w:tab/>
        <w:t xml:space="preserve">(c) subdodavatelé </w:t>
      </w:r>
      <w:r w:rsidR="000054D4" w:rsidRPr="00A8704A">
        <w:rPr>
          <w:rFonts w:ascii="Calibri" w:eastAsia="Calibri" w:hAnsi="Calibri"/>
          <w:szCs w:val="20"/>
        </w:rPr>
        <w:t>poskytovatele</w:t>
      </w:r>
      <w:r w:rsidRPr="00A8704A">
        <w:rPr>
          <w:rFonts w:ascii="Calibri" w:eastAsia="Calibri" w:hAnsi="Calibri"/>
          <w:szCs w:val="20"/>
        </w:rPr>
        <w:t xml:space="preserve">, </w:t>
      </w:r>
    </w:p>
    <w:p w14:paraId="13348F7F" w14:textId="533971D3" w:rsidR="004C1507" w:rsidRPr="00A8704A" w:rsidRDefault="004C1507" w:rsidP="007C3274">
      <w:pPr>
        <w:suppressAutoHyphens/>
        <w:overflowPunct w:val="0"/>
        <w:autoSpaceDE w:val="0"/>
        <w:ind w:left="357" w:firstLine="69"/>
        <w:jc w:val="both"/>
        <w:textAlignment w:val="baseline"/>
        <w:rPr>
          <w:rFonts w:ascii="Calibri" w:eastAsia="Calibri" w:hAnsi="Calibri"/>
          <w:szCs w:val="20"/>
        </w:rPr>
      </w:pPr>
      <w:r w:rsidRPr="00A8704A">
        <w:rPr>
          <w:rFonts w:ascii="Calibri" w:eastAsia="Calibri" w:hAnsi="Calibri"/>
          <w:szCs w:val="20"/>
        </w:rPr>
        <w:t xml:space="preserve">za předpokladu, že se podílejí na plnění smlouvy. Důvěrné informace jim budou zpřístupněny výhradně za tímto účelem a zpřístupnění </w:t>
      </w:r>
      <w:r w:rsidR="00704222">
        <w:rPr>
          <w:rFonts w:ascii="Calibri" w:eastAsia="Calibri" w:hAnsi="Calibri"/>
          <w:szCs w:val="20"/>
        </w:rPr>
        <w:t>d</w:t>
      </w:r>
      <w:r w:rsidRPr="00A8704A">
        <w:rPr>
          <w:rFonts w:ascii="Calibri" w:eastAsia="Calibri" w:hAnsi="Calibri"/>
          <w:szCs w:val="20"/>
        </w:rPr>
        <w:t>ůvěrných informací se uskuteční v rozsahu nezbytném pro naplnění jejich účelu a za stejných podmínek, jaké jsou stanoveny smluvním stranám ve Smlouvě.</w:t>
      </w:r>
    </w:p>
    <w:p w14:paraId="6020235A" w14:textId="4BF90A76" w:rsidR="004C1507" w:rsidRPr="00A8704A" w:rsidRDefault="004C1507" w:rsidP="007C3274">
      <w:pPr>
        <w:suppressAutoHyphens/>
        <w:overflowPunct w:val="0"/>
        <w:autoSpaceDE w:val="0"/>
        <w:ind w:left="357" w:hanging="357"/>
        <w:jc w:val="both"/>
        <w:textAlignment w:val="baseline"/>
        <w:rPr>
          <w:rFonts w:asciiTheme="minorHAnsi" w:hAnsiTheme="minorHAnsi" w:cs="Arial"/>
          <w:szCs w:val="20"/>
        </w:rPr>
      </w:pPr>
    </w:p>
    <w:p w14:paraId="2D93B0D2" w14:textId="74D32104" w:rsidR="00140F49" w:rsidRPr="007C3274" w:rsidRDefault="004C1507" w:rsidP="007C3274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/>
          <w:szCs w:val="20"/>
        </w:rPr>
      </w:pPr>
      <w:r w:rsidRPr="007C3274">
        <w:rPr>
          <w:rFonts w:ascii="Calibri" w:eastAsia="Calibri" w:hAnsi="Calibri"/>
          <w:szCs w:val="20"/>
        </w:rPr>
        <w:lastRenderedPageBreak/>
        <w:t>Veškeré důvěrné informace zůstávají ve výlučném vlastnictví předávající strany a přijímající strana je povinna</w:t>
      </w:r>
      <w:r w:rsidR="00250C1D" w:rsidRPr="007C3274">
        <w:rPr>
          <w:rFonts w:ascii="Calibri" w:eastAsia="Calibri" w:hAnsi="Calibri"/>
          <w:szCs w:val="20"/>
        </w:rPr>
        <w:t xml:space="preserve"> </w:t>
      </w:r>
      <w:r w:rsidRPr="007C3274">
        <w:rPr>
          <w:rFonts w:ascii="Calibri" w:eastAsia="Calibri" w:hAnsi="Calibri"/>
          <w:szCs w:val="20"/>
        </w:rPr>
        <w:t>vypracovat stejnou snahu zachovat jejich důvěrnost a chránit je, jako by šlo o její vlastní důvěrné informace.  S výjimkou plnění Smlouvy se obě strany zavazují, že nebudou žádným způsobem duplikovat důvěrné informace.</w:t>
      </w:r>
      <w:r w:rsidR="00250C1D" w:rsidRPr="007C3274">
        <w:rPr>
          <w:rFonts w:ascii="Calibri" w:eastAsia="Calibri" w:hAnsi="Calibri"/>
          <w:szCs w:val="20"/>
        </w:rPr>
        <w:t xml:space="preserve"> </w:t>
      </w:r>
      <w:r w:rsidRPr="007C3274">
        <w:rPr>
          <w:rFonts w:ascii="Calibri" w:eastAsia="Calibri" w:hAnsi="Calibri"/>
          <w:szCs w:val="20"/>
        </w:rPr>
        <w:t>Obě strany se rovněž zavazují nepoužívat důvěrné informace druhé strany jinak než pro účely plnění Smlouvy.</w:t>
      </w:r>
    </w:p>
    <w:p w14:paraId="03E9B1D1" w14:textId="77777777" w:rsidR="00140F49" w:rsidRPr="00A8704A" w:rsidRDefault="00140F49" w:rsidP="007C3274">
      <w:pPr>
        <w:autoSpaceDE w:val="0"/>
        <w:autoSpaceDN w:val="0"/>
        <w:adjustRightInd w:val="0"/>
        <w:ind w:left="357" w:hanging="357"/>
        <w:jc w:val="both"/>
        <w:rPr>
          <w:rFonts w:ascii="Calibri" w:eastAsia="Calibri" w:hAnsi="Calibri"/>
          <w:szCs w:val="20"/>
        </w:rPr>
      </w:pPr>
    </w:p>
    <w:p w14:paraId="2535AEF0" w14:textId="7464CED1" w:rsidR="00140F49" w:rsidRPr="007C3274" w:rsidRDefault="00140F49" w:rsidP="009C42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/>
          <w:szCs w:val="20"/>
        </w:rPr>
      </w:pPr>
      <w:r w:rsidRPr="007C3274">
        <w:rPr>
          <w:rFonts w:ascii="Calibri" w:eastAsia="Calibri" w:hAnsi="Calibri"/>
          <w:szCs w:val="20"/>
        </w:rPr>
        <w:t xml:space="preserve">Pokud jsou důvěrné informace poskytnuty v písemné podobě nebo ve formě textových souborů </w:t>
      </w:r>
      <w:r w:rsidR="007C3274">
        <w:rPr>
          <w:rFonts w:ascii="Calibri" w:eastAsia="Calibri" w:hAnsi="Calibri"/>
          <w:szCs w:val="20"/>
        </w:rPr>
        <w:t xml:space="preserve">na </w:t>
      </w:r>
      <w:r w:rsidRPr="007C3274">
        <w:rPr>
          <w:rFonts w:ascii="Calibri" w:eastAsia="Calibri" w:hAnsi="Calibri"/>
          <w:szCs w:val="20"/>
        </w:rPr>
        <w:t>počítačových</w:t>
      </w:r>
      <w:r w:rsidR="007C3274">
        <w:rPr>
          <w:rFonts w:ascii="Calibri" w:eastAsia="Calibri" w:hAnsi="Calibri"/>
          <w:szCs w:val="20"/>
        </w:rPr>
        <w:t xml:space="preserve"> </w:t>
      </w:r>
      <w:r w:rsidRPr="007C3274">
        <w:rPr>
          <w:rFonts w:ascii="Calibri" w:eastAsia="Calibri" w:hAnsi="Calibri"/>
          <w:szCs w:val="20"/>
        </w:rPr>
        <w:t>médií</w:t>
      </w:r>
      <w:r w:rsidR="007C3274" w:rsidRPr="007C3274">
        <w:rPr>
          <w:rFonts w:ascii="Calibri" w:eastAsia="Calibri" w:hAnsi="Calibri"/>
          <w:szCs w:val="20"/>
        </w:rPr>
        <w:t>ch</w:t>
      </w:r>
      <w:r w:rsidRPr="007C3274">
        <w:rPr>
          <w:rFonts w:ascii="Calibri" w:eastAsia="Calibri" w:hAnsi="Calibri"/>
          <w:szCs w:val="20"/>
        </w:rPr>
        <w:t>, předávající strana informuje přijímající stranu o důvěrnosti těchto informací</w:t>
      </w:r>
      <w:r w:rsidR="007C3274">
        <w:rPr>
          <w:rFonts w:ascii="Calibri" w:eastAsia="Calibri" w:hAnsi="Calibri"/>
          <w:szCs w:val="20"/>
        </w:rPr>
        <w:t xml:space="preserve"> a poskytovaný </w:t>
      </w:r>
      <w:r w:rsidRPr="007C3274">
        <w:rPr>
          <w:rFonts w:ascii="Calibri" w:eastAsia="Calibri" w:hAnsi="Calibri"/>
          <w:szCs w:val="20"/>
        </w:rPr>
        <w:t>materiál označ</w:t>
      </w:r>
      <w:r w:rsidR="007C3274" w:rsidRPr="007C3274">
        <w:rPr>
          <w:rFonts w:ascii="Calibri" w:eastAsia="Calibri" w:hAnsi="Calibri"/>
          <w:szCs w:val="20"/>
        </w:rPr>
        <w:t>í coby důvěrný</w:t>
      </w:r>
      <w:r w:rsidRPr="007C3274">
        <w:rPr>
          <w:rFonts w:ascii="Calibri" w:eastAsia="Calibri" w:hAnsi="Calibri"/>
          <w:szCs w:val="20"/>
        </w:rPr>
        <w:t xml:space="preserve"> alespoň na titulní straně. </w:t>
      </w:r>
    </w:p>
    <w:p w14:paraId="33FF1EC0" w14:textId="77777777" w:rsidR="007C3274" w:rsidRPr="007C3274" w:rsidRDefault="007C3274" w:rsidP="009C42F5">
      <w:pPr>
        <w:autoSpaceDE w:val="0"/>
        <w:autoSpaceDN w:val="0"/>
        <w:adjustRightInd w:val="0"/>
        <w:ind w:left="357" w:hanging="357"/>
        <w:rPr>
          <w:rFonts w:ascii="Calibri" w:eastAsia="Calibri" w:hAnsi="Calibri"/>
          <w:szCs w:val="20"/>
        </w:rPr>
      </w:pPr>
    </w:p>
    <w:p w14:paraId="00A6F572" w14:textId="77B3B75B" w:rsidR="00140F49" w:rsidRPr="009C42F5" w:rsidRDefault="00140F49" w:rsidP="009C42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/>
          <w:szCs w:val="20"/>
        </w:rPr>
      </w:pPr>
      <w:r w:rsidRPr="009C42F5">
        <w:rPr>
          <w:rFonts w:ascii="Calibri" w:eastAsia="Calibri" w:hAnsi="Calibri"/>
          <w:szCs w:val="20"/>
        </w:rPr>
        <w:t xml:space="preserve">Bez ohledu na výše uvedená ustanovení se za důvěrné nepovažují informace, které: </w:t>
      </w:r>
    </w:p>
    <w:p w14:paraId="2022BBF5" w14:textId="2D069103" w:rsidR="00140F49" w:rsidRPr="008A420A" w:rsidRDefault="00140F49" w:rsidP="009C42F5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851" w:hanging="357"/>
        <w:jc w:val="both"/>
        <w:rPr>
          <w:rFonts w:ascii="Calibri" w:eastAsia="Calibri" w:hAnsi="Calibri"/>
          <w:szCs w:val="20"/>
        </w:rPr>
      </w:pPr>
      <w:r w:rsidRPr="008A420A">
        <w:rPr>
          <w:rFonts w:ascii="Calibri" w:eastAsia="Calibri" w:hAnsi="Calibri"/>
          <w:szCs w:val="20"/>
        </w:rPr>
        <w:t xml:space="preserve">se staly veřejně známými bez úmyslu nebo opomenutí přijímající strany, </w:t>
      </w:r>
    </w:p>
    <w:p w14:paraId="12800B11" w14:textId="3A6DBDEC" w:rsidR="00140F49" w:rsidRPr="008A420A" w:rsidRDefault="00140F49" w:rsidP="009C42F5">
      <w:pPr>
        <w:pStyle w:val="Odstavecseseznamem"/>
        <w:numPr>
          <w:ilvl w:val="1"/>
          <w:numId w:val="25"/>
        </w:numPr>
        <w:autoSpaceDE w:val="0"/>
        <w:autoSpaceDN w:val="0"/>
        <w:adjustRightInd w:val="0"/>
        <w:ind w:left="851" w:hanging="357"/>
        <w:jc w:val="both"/>
        <w:rPr>
          <w:rFonts w:ascii="Calibri" w:eastAsia="Calibri" w:hAnsi="Calibri"/>
          <w:szCs w:val="20"/>
        </w:rPr>
      </w:pPr>
      <w:r w:rsidRPr="008A420A">
        <w:rPr>
          <w:rFonts w:ascii="Calibri" w:eastAsia="Calibri" w:hAnsi="Calibri"/>
          <w:szCs w:val="20"/>
        </w:rPr>
        <w:t>byly přijímající straně zákonným způsobem dostupné před uzavřením Smlouvy, pokud tyto informace</w:t>
      </w:r>
      <w:r w:rsidR="008A420A">
        <w:rPr>
          <w:rFonts w:ascii="Calibri" w:eastAsia="Calibri" w:hAnsi="Calibri"/>
          <w:szCs w:val="20"/>
        </w:rPr>
        <w:t xml:space="preserve"> </w:t>
      </w:r>
      <w:r w:rsidRPr="008A420A">
        <w:rPr>
          <w:rFonts w:ascii="Calibri" w:eastAsia="Calibri" w:hAnsi="Calibri"/>
          <w:szCs w:val="20"/>
        </w:rPr>
        <w:t xml:space="preserve">nebyly předmětem jiné dohody o ochraně informací, která byla mezi stranami uzavřena dříve, </w:t>
      </w:r>
      <w:r w:rsidR="008A420A">
        <w:rPr>
          <w:rFonts w:ascii="Calibri" w:eastAsia="Calibri" w:hAnsi="Calibri"/>
          <w:szCs w:val="20"/>
        </w:rPr>
        <w:t xml:space="preserve">pokud </w:t>
      </w:r>
      <w:r w:rsidRPr="008A420A">
        <w:rPr>
          <w:rFonts w:ascii="Calibri" w:eastAsia="Calibri" w:hAnsi="Calibri"/>
          <w:szCs w:val="20"/>
        </w:rPr>
        <w:t>jsou výsledkem procesu, v němž k nim přijímající strana dospěje samostatně</w:t>
      </w:r>
      <w:r w:rsidR="008A420A">
        <w:rPr>
          <w:rFonts w:ascii="Calibri" w:eastAsia="Calibri" w:hAnsi="Calibri"/>
          <w:szCs w:val="20"/>
        </w:rPr>
        <w:t xml:space="preserve">, pokud </w:t>
      </w:r>
      <w:r w:rsidRPr="008A420A">
        <w:rPr>
          <w:rFonts w:ascii="Calibri" w:eastAsia="Calibri" w:hAnsi="Calibri"/>
          <w:szCs w:val="20"/>
        </w:rPr>
        <w:t>po podpisu smlouvy třetí strana poskytne tyto informace přijímající straně</w:t>
      </w:r>
      <w:r w:rsidR="008A420A">
        <w:rPr>
          <w:rFonts w:ascii="Calibri" w:eastAsia="Calibri" w:hAnsi="Calibri"/>
          <w:szCs w:val="20"/>
        </w:rPr>
        <w:t>-</w:t>
      </w:r>
    </w:p>
    <w:p w14:paraId="3E7F481F" w14:textId="77777777" w:rsidR="00140F49" w:rsidRPr="00A8704A" w:rsidRDefault="00140F49" w:rsidP="009C42F5">
      <w:pPr>
        <w:autoSpaceDE w:val="0"/>
        <w:autoSpaceDN w:val="0"/>
        <w:adjustRightInd w:val="0"/>
        <w:ind w:left="357" w:hanging="357"/>
        <w:jc w:val="both"/>
        <w:rPr>
          <w:rFonts w:ascii="Calibri" w:eastAsia="Calibri" w:hAnsi="Calibri"/>
          <w:szCs w:val="20"/>
        </w:rPr>
      </w:pPr>
    </w:p>
    <w:p w14:paraId="18E66162" w14:textId="4A66499F" w:rsidR="00140F49" w:rsidRDefault="00140F49" w:rsidP="009C42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="Calibri" w:eastAsia="Calibri" w:hAnsi="Calibri"/>
          <w:szCs w:val="20"/>
        </w:rPr>
      </w:pPr>
      <w:r w:rsidRPr="009C42F5">
        <w:rPr>
          <w:rFonts w:ascii="Calibri" w:eastAsia="Calibri" w:hAnsi="Calibri"/>
          <w:szCs w:val="20"/>
        </w:rPr>
        <w:t xml:space="preserve">Ustanovení tohoto článku nejsou dotčena vypovězením smlouvy z jakéhokoli důvodu po dobu </w:t>
      </w:r>
      <w:r w:rsidR="009C42F5">
        <w:rPr>
          <w:rFonts w:ascii="Calibri" w:eastAsia="Calibri" w:hAnsi="Calibri"/>
          <w:szCs w:val="20"/>
        </w:rPr>
        <w:t xml:space="preserve">po </w:t>
      </w:r>
      <w:r w:rsidRPr="009C42F5">
        <w:rPr>
          <w:rFonts w:ascii="Calibri" w:eastAsia="Calibri" w:hAnsi="Calibri"/>
          <w:szCs w:val="20"/>
        </w:rPr>
        <w:t>dalších 5 let od ukončení Smlouvy. Ochrana osobních údajů třetích osob není touto lhůtou omezena.</w:t>
      </w:r>
    </w:p>
    <w:p w14:paraId="51233A3E" w14:textId="77777777" w:rsidR="009C42F5" w:rsidRPr="009C42F5" w:rsidRDefault="009C42F5" w:rsidP="009C42F5">
      <w:pPr>
        <w:pStyle w:val="Odstavecseseznamem"/>
        <w:autoSpaceDE w:val="0"/>
        <w:autoSpaceDN w:val="0"/>
        <w:adjustRightInd w:val="0"/>
        <w:ind w:left="357"/>
        <w:jc w:val="both"/>
        <w:rPr>
          <w:rFonts w:ascii="Calibri" w:eastAsia="Calibri" w:hAnsi="Calibri"/>
          <w:szCs w:val="20"/>
        </w:rPr>
      </w:pPr>
    </w:p>
    <w:p w14:paraId="2DEDA3FC" w14:textId="395E29DF" w:rsidR="00C20BDC" w:rsidRPr="00250C1D" w:rsidRDefault="00C20BDC" w:rsidP="009C42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/>
          <w:color w:val="auto"/>
          <w:szCs w:val="20"/>
        </w:rPr>
      </w:pPr>
      <w:r w:rsidRPr="00250C1D">
        <w:rPr>
          <w:rFonts w:ascii="Calibri" w:eastAsia="Calibri" w:hAnsi="Calibri"/>
          <w:szCs w:val="20"/>
        </w:rPr>
        <w:t xml:space="preserve">Předmět </w:t>
      </w:r>
      <w:r w:rsidRPr="00250C1D">
        <w:rPr>
          <w:rFonts w:asciiTheme="minorHAnsi" w:hAnsiTheme="minorHAnsi"/>
          <w:color w:val="auto"/>
          <w:szCs w:val="20"/>
        </w:rPr>
        <w:t xml:space="preserve">plnění poskytovaný Poskytovatelem musí respektovat </w:t>
      </w:r>
      <w:r w:rsidR="009C42F5">
        <w:rPr>
          <w:rFonts w:asciiTheme="minorHAnsi" w:hAnsiTheme="minorHAnsi"/>
          <w:color w:val="auto"/>
          <w:szCs w:val="20"/>
        </w:rPr>
        <w:t>platné</w:t>
      </w:r>
      <w:r w:rsidRPr="00250C1D">
        <w:rPr>
          <w:rFonts w:asciiTheme="minorHAnsi" w:hAnsiTheme="minorHAnsi"/>
          <w:color w:val="auto"/>
          <w:szCs w:val="20"/>
        </w:rPr>
        <w:t xml:space="preserve"> právní předpisy České republik</w:t>
      </w:r>
      <w:r w:rsidR="00250C1D">
        <w:rPr>
          <w:rFonts w:asciiTheme="minorHAnsi" w:hAnsiTheme="minorHAnsi"/>
          <w:color w:val="auto"/>
          <w:szCs w:val="20"/>
        </w:rPr>
        <w:t>y</w:t>
      </w:r>
      <w:r w:rsidR="009C42F5">
        <w:rPr>
          <w:rFonts w:asciiTheme="minorHAnsi" w:hAnsiTheme="minorHAnsi"/>
          <w:color w:val="auto"/>
          <w:szCs w:val="20"/>
        </w:rPr>
        <w:t xml:space="preserve"> a EU</w:t>
      </w:r>
      <w:r w:rsidR="00250C1D">
        <w:rPr>
          <w:rFonts w:asciiTheme="minorHAnsi" w:hAnsiTheme="minorHAnsi"/>
          <w:color w:val="auto"/>
          <w:szCs w:val="20"/>
        </w:rPr>
        <w:t>, z</w:t>
      </w:r>
      <w:r w:rsidRPr="00250C1D">
        <w:rPr>
          <w:rFonts w:asciiTheme="minorHAnsi" w:hAnsiTheme="minorHAnsi"/>
          <w:color w:val="auto"/>
          <w:szCs w:val="20"/>
        </w:rPr>
        <w:t xml:space="preserve">ejména: </w:t>
      </w:r>
    </w:p>
    <w:p w14:paraId="10B8C794" w14:textId="469EC0A9" w:rsidR="00C20BDC" w:rsidRPr="00A8704A" w:rsidRDefault="008A420A" w:rsidP="009C42F5">
      <w:pPr>
        <w:autoSpaceDE w:val="0"/>
        <w:autoSpaceDN w:val="0"/>
        <w:adjustRightInd w:val="0"/>
        <w:ind w:left="709" w:hanging="357"/>
        <w:jc w:val="both"/>
        <w:rPr>
          <w:rFonts w:asciiTheme="minorHAnsi" w:hAnsiTheme="minorHAnsi"/>
          <w:color w:val="auto"/>
          <w:szCs w:val="20"/>
        </w:rPr>
      </w:pPr>
      <w:r>
        <w:rPr>
          <w:rFonts w:asciiTheme="minorHAnsi" w:hAnsiTheme="minorHAnsi"/>
          <w:color w:val="auto"/>
          <w:szCs w:val="20"/>
        </w:rPr>
        <w:t>(</w:t>
      </w:r>
      <w:r w:rsidR="00C20BDC" w:rsidRPr="00A8704A">
        <w:rPr>
          <w:rFonts w:asciiTheme="minorHAnsi" w:hAnsiTheme="minorHAnsi"/>
          <w:color w:val="auto"/>
          <w:szCs w:val="20"/>
        </w:rPr>
        <w:t xml:space="preserve">a) </w:t>
      </w:r>
      <w:r>
        <w:rPr>
          <w:rFonts w:asciiTheme="minorHAnsi" w:hAnsiTheme="minorHAnsi"/>
          <w:color w:val="auto"/>
          <w:szCs w:val="20"/>
        </w:rPr>
        <w:t xml:space="preserve"> </w:t>
      </w:r>
      <w:r w:rsidR="00C20BDC" w:rsidRPr="00A8704A">
        <w:rPr>
          <w:rFonts w:asciiTheme="minorHAnsi" w:hAnsiTheme="minorHAnsi"/>
          <w:color w:val="auto"/>
          <w:szCs w:val="20"/>
        </w:rPr>
        <w:t xml:space="preserve">Nařízení Evropského parlamentu a Rady (ES) č. 2016/679 Obecné nařízení o ochraně osobních údajů  </w:t>
      </w:r>
    </w:p>
    <w:p w14:paraId="1BCD21C1" w14:textId="5351F3AD" w:rsidR="00C20BDC" w:rsidRPr="00A8704A" w:rsidRDefault="00C20BDC" w:rsidP="009C42F5">
      <w:pPr>
        <w:autoSpaceDE w:val="0"/>
        <w:autoSpaceDN w:val="0"/>
        <w:adjustRightInd w:val="0"/>
        <w:ind w:left="709" w:hanging="357"/>
        <w:jc w:val="both"/>
        <w:rPr>
          <w:rFonts w:asciiTheme="minorHAnsi" w:hAnsiTheme="minorHAnsi"/>
          <w:color w:val="auto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 xml:space="preserve">    </w:t>
      </w:r>
      <w:r w:rsidR="008A420A">
        <w:rPr>
          <w:rFonts w:asciiTheme="minorHAnsi" w:hAnsiTheme="minorHAnsi"/>
          <w:color w:val="auto"/>
          <w:szCs w:val="20"/>
        </w:rPr>
        <w:t xml:space="preserve">   </w:t>
      </w:r>
      <w:r w:rsidRPr="00A8704A">
        <w:rPr>
          <w:rFonts w:asciiTheme="minorHAnsi" w:hAnsiTheme="minorHAnsi"/>
          <w:color w:val="auto"/>
          <w:szCs w:val="20"/>
        </w:rPr>
        <w:t xml:space="preserve">nebo GDPR (obecné nařízení o ochraně osobních údajů) a </w:t>
      </w:r>
    </w:p>
    <w:p w14:paraId="0D5626DD" w14:textId="0B7AA4EE" w:rsidR="00C20BDC" w:rsidRDefault="00C20BDC" w:rsidP="009C42F5">
      <w:pPr>
        <w:autoSpaceDE w:val="0"/>
        <w:autoSpaceDN w:val="0"/>
        <w:adjustRightInd w:val="0"/>
        <w:ind w:left="709" w:hanging="357"/>
        <w:jc w:val="both"/>
        <w:rPr>
          <w:rFonts w:asciiTheme="minorHAnsi" w:hAnsiTheme="minorHAnsi"/>
          <w:color w:val="auto"/>
          <w:szCs w:val="20"/>
        </w:rPr>
      </w:pPr>
      <w:r w:rsidRPr="00A8704A">
        <w:rPr>
          <w:rFonts w:asciiTheme="minorHAnsi" w:hAnsiTheme="minorHAnsi"/>
          <w:color w:val="auto"/>
          <w:szCs w:val="20"/>
        </w:rPr>
        <w:t xml:space="preserve">(b) </w:t>
      </w:r>
      <w:r w:rsidR="008A420A">
        <w:rPr>
          <w:rFonts w:asciiTheme="minorHAnsi" w:hAnsiTheme="minorHAnsi"/>
          <w:color w:val="auto"/>
          <w:szCs w:val="20"/>
        </w:rPr>
        <w:t>N</w:t>
      </w:r>
      <w:r w:rsidRPr="00A8704A">
        <w:rPr>
          <w:rFonts w:asciiTheme="minorHAnsi" w:hAnsiTheme="minorHAnsi"/>
          <w:color w:val="auto"/>
          <w:szCs w:val="20"/>
        </w:rPr>
        <w:t>ařízení Evropského parlamentu a Rady č. 910/2014 o elektronické identifikaci a důvěryhodných informacích</w:t>
      </w:r>
      <w:r w:rsidR="008A420A">
        <w:rPr>
          <w:rFonts w:asciiTheme="minorHAnsi" w:hAnsiTheme="minorHAnsi"/>
          <w:color w:val="auto"/>
          <w:szCs w:val="20"/>
        </w:rPr>
        <w:t xml:space="preserve"> a službách vytvářejících důvěru pro</w:t>
      </w:r>
      <w:r w:rsidRPr="00A8704A">
        <w:rPr>
          <w:rFonts w:asciiTheme="minorHAnsi" w:hAnsiTheme="minorHAnsi"/>
          <w:color w:val="auto"/>
          <w:szCs w:val="20"/>
        </w:rPr>
        <w:t xml:space="preserve"> elektronické transakce na vnitřním trhu </w:t>
      </w:r>
      <w:r w:rsidR="008A420A">
        <w:rPr>
          <w:rFonts w:asciiTheme="minorHAnsi" w:hAnsiTheme="minorHAnsi"/>
          <w:color w:val="auto"/>
          <w:szCs w:val="20"/>
        </w:rPr>
        <w:t>(</w:t>
      </w:r>
      <w:r w:rsidRPr="00A8704A">
        <w:rPr>
          <w:rFonts w:asciiTheme="minorHAnsi" w:hAnsiTheme="minorHAnsi"/>
          <w:color w:val="auto"/>
          <w:szCs w:val="20"/>
        </w:rPr>
        <w:t>EIDAS</w:t>
      </w:r>
      <w:r w:rsidR="008A420A">
        <w:rPr>
          <w:rFonts w:asciiTheme="minorHAnsi" w:hAnsiTheme="minorHAnsi"/>
          <w:color w:val="auto"/>
          <w:szCs w:val="20"/>
        </w:rPr>
        <w:t>)</w:t>
      </w:r>
      <w:r w:rsidRPr="00A8704A">
        <w:rPr>
          <w:rFonts w:asciiTheme="minorHAnsi" w:hAnsiTheme="minorHAnsi"/>
          <w:color w:val="auto"/>
          <w:szCs w:val="20"/>
        </w:rPr>
        <w:t>.</w:t>
      </w:r>
    </w:p>
    <w:p w14:paraId="7B15F5D4" w14:textId="77777777" w:rsidR="008A420A" w:rsidRPr="00A8704A" w:rsidRDefault="008A420A" w:rsidP="009C42F5">
      <w:pPr>
        <w:autoSpaceDE w:val="0"/>
        <w:autoSpaceDN w:val="0"/>
        <w:adjustRightInd w:val="0"/>
        <w:ind w:left="357" w:hanging="357"/>
        <w:jc w:val="both"/>
        <w:rPr>
          <w:rFonts w:asciiTheme="minorHAnsi" w:hAnsiTheme="minorHAnsi"/>
          <w:color w:val="auto"/>
          <w:szCs w:val="20"/>
        </w:rPr>
      </w:pPr>
    </w:p>
    <w:p w14:paraId="76F51DB2" w14:textId="49B36E12" w:rsidR="00140C50" w:rsidRPr="00A8704A" w:rsidRDefault="00C20BDC" w:rsidP="009C42F5">
      <w:pPr>
        <w:pStyle w:val="Zkladntext"/>
        <w:ind w:left="357" w:hanging="357"/>
        <w:rPr>
          <w:rFonts w:asciiTheme="minorHAnsi" w:hAnsiTheme="minorHAnsi"/>
          <w:color w:val="auto"/>
          <w:szCs w:val="20"/>
          <w:lang w:eastAsia="ar-SA"/>
        </w:rPr>
      </w:pPr>
      <w:r w:rsidRPr="00A8704A">
        <w:rPr>
          <w:rFonts w:asciiTheme="minorHAnsi" w:hAnsiTheme="minorHAnsi"/>
          <w:color w:val="auto"/>
          <w:szCs w:val="20"/>
          <w:lang w:eastAsia="ar-SA"/>
        </w:rPr>
        <w:t xml:space="preserve">        Poskytovatel prohlašuje, že </w:t>
      </w:r>
      <w:r w:rsidR="00140C50" w:rsidRPr="00A8704A">
        <w:rPr>
          <w:rFonts w:asciiTheme="minorHAnsi" w:hAnsiTheme="minorHAnsi"/>
          <w:color w:val="auto"/>
          <w:szCs w:val="20"/>
          <w:lang w:eastAsia="ar-SA"/>
        </w:rPr>
        <w:t>poskytovaná</w:t>
      </w:r>
      <w:r w:rsidR="007A0D6C" w:rsidRPr="00A8704A">
        <w:rPr>
          <w:rFonts w:asciiTheme="minorHAnsi" w:hAnsiTheme="minorHAnsi"/>
          <w:color w:val="auto"/>
          <w:szCs w:val="20"/>
          <w:lang w:eastAsia="ar-SA"/>
        </w:rPr>
        <w:t xml:space="preserve"> služba je </w:t>
      </w:r>
      <w:r w:rsidRPr="00A8704A">
        <w:rPr>
          <w:rFonts w:asciiTheme="minorHAnsi" w:hAnsiTheme="minorHAnsi"/>
          <w:color w:val="auto"/>
          <w:szCs w:val="20"/>
          <w:lang w:eastAsia="ar-SA"/>
        </w:rPr>
        <w:t xml:space="preserve">v souladu s těmito a dalšími předpisy týkajícími se </w:t>
      </w:r>
    </w:p>
    <w:p w14:paraId="483B38C7" w14:textId="44524313" w:rsidR="00C20BDC" w:rsidRPr="00A8704A" w:rsidRDefault="00140C50" w:rsidP="009C42F5">
      <w:pPr>
        <w:pStyle w:val="Zkladntext"/>
        <w:ind w:left="357" w:hanging="357"/>
        <w:rPr>
          <w:rFonts w:asciiTheme="minorHAnsi" w:hAnsiTheme="minorHAnsi"/>
          <w:color w:val="auto"/>
          <w:szCs w:val="20"/>
          <w:lang w:eastAsia="ar-SA"/>
        </w:rPr>
      </w:pPr>
      <w:r w:rsidRPr="00A8704A">
        <w:rPr>
          <w:rFonts w:asciiTheme="minorHAnsi" w:hAnsiTheme="minorHAnsi"/>
          <w:color w:val="auto"/>
          <w:szCs w:val="20"/>
          <w:lang w:eastAsia="ar-SA"/>
        </w:rPr>
        <w:t xml:space="preserve">        </w:t>
      </w:r>
      <w:r w:rsidR="00C20BDC" w:rsidRPr="00A8704A">
        <w:rPr>
          <w:rFonts w:asciiTheme="minorHAnsi" w:hAnsiTheme="minorHAnsi"/>
          <w:color w:val="auto"/>
          <w:szCs w:val="20"/>
          <w:lang w:eastAsia="ar-SA"/>
        </w:rPr>
        <w:t>ochran</w:t>
      </w:r>
      <w:r w:rsidR="008A420A">
        <w:rPr>
          <w:rFonts w:asciiTheme="minorHAnsi" w:hAnsiTheme="minorHAnsi"/>
          <w:color w:val="auto"/>
          <w:szCs w:val="20"/>
          <w:lang w:eastAsia="ar-SA"/>
        </w:rPr>
        <w:t>y</w:t>
      </w:r>
      <w:r w:rsidR="00C20BDC" w:rsidRPr="00A8704A">
        <w:rPr>
          <w:rFonts w:asciiTheme="minorHAnsi" w:hAnsiTheme="minorHAnsi"/>
          <w:color w:val="auto"/>
          <w:szCs w:val="20"/>
          <w:lang w:eastAsia="ar-SA"/>
        </w:rPr>
        <w:t xml:space="preserve"> údajů</w:t>
      </w:r>
      <w:r w:rsidR="00C20BDC" w:rsidRPr="00A8704A">
        <w:rPr>
          <w:rFonts w:asciiTheme="minorHAnsi" w:hAnsiTheme="minorHAnsi"/>
          <w:color w:val="auto"/>
          <w:szCs w:val="20"/>
        </w:rPr>
        <w:t>.</w:t>
      </w:r>
    </w:p>
    <w:p w14:paraId="194BBE91" w14:textId="1929B7F4" w:rsidR="00C57D62" w:rsidRPr="009C42F5" w:rsidRDefault="00C57D62" w:rsidP="009C42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Theme="minorHAnsi" w:hAnsiTheme="minorHAnsi"/>
          <w:color w:val="auto"/>
          <w:szCs w:val="20"/>
        </w:rPr>
      </w:pPr>
      <w:r w:rsidRPr="009C42F5">
        <w:rPr>
          <w:rFonts w:asciiTheme="minorHAnsi" w:hAnsiTheme="minorHAnsi"/>
          <w:color w:val="auto"/>
          <w:szCs w:val="20"/>
        </w:rPr>
        <w:t xml:space="preserve">V případě, že dojde k bezpečnostnímu incidentu na straně </w:t>
      </w:r>
      <w:r w:rsidR="008A420A" w:rsidRPr="009C42F5">
        <w:rPr>
          <w:rFonts w:asciiTheme="minorHAnsi" w:hAnsiTheme="minorHAnsi"/>
          <w:color w:val="auto"/>
          <w:szCs w:val="20"/>
        </w:rPr>
        <w:t>p</w:t>
      </w:r>
      <w:r w:rsidRPr="009C42F5">
        <w:rPr>
          <w:rFonts w:asciiTheme="minorHAnsi" w:hAnsiTheme="minorHAnsi"/>
          <w:color w:val="auto"/>
          <w:szCs w:val="20"/>
        </w:rPr>
        <w:t xml:space="preserve">oskytovatele v souvislosti s </w:t>
      </w:r>
      <w:r w:rsidR="008A420A" w:rsidRPr="009C42F5">
        <w:rPr>
          <w:rFonts w:asciiTheme="minorHAnsi" w:hAnsiTheme="minorHAnsi"/>
          <w:color w:val="auto"/>
          <w:szCs w:val="20"/>
        </w:rPr>
        <w:t>plněním této</w:t>
      </w:r>
      <w:r w:rsidRPr="009C42F5">
        <w:rPr>
          <w:rFonts w:asciiTheme="minorHAnsi" w:hAnsiTheme="minorHAnsi"/>
          <w:color w:val="auto"/>
          <w:szCs w:val="20"/>
        </w:rPr>
        <w:t xml:space="preserve"> Smlouvy, je </w:t>
      </w:r>
      <w:r w:rsidR="008A420A" w:rsidRPr="009C42F5">
        <w:rPr>
          <w:rFonts w:asciiTheme="minorHAnsi" w:hAnsiTheme="minorHAnsi"/>
          <w:color w:val="auto"/>
          <w:szCs w:val="20"/>
        </w:rPr>
        <w:t>p</w:t>
      </w:r>
      <w:r w:rsidRPr="009C42F5">
        <w:rPr>
          <w:rFonts w:asciiTheme="minorHAnsi" w:hAnsiTheme="minorHAnsi"/>
          <w:color w:val="auto"/>
          <w:szCs w:val="20"/>
        </w:rPr>
        <w:t xml:space="preserve">oskytovatel povinen neprodleně po zjištění takového bezpečnostního incidentu informovat manažera kybernetické bezpečnosti </w:t>
      </w:r>
      <w:r w:rsidR="00B46D9B" w:rsidRPr="009C42F5">
        <w:rPr>
          <w:rFonts w:asciiTheme="minorHAnsi" w:hAnsiTheme="minorHAnsi"/>
          <w:color w:val="auto"/>
          <w:szCs w:val="20"/>
        </w:rPr>
        <w:t>objednatele</w:t>
      </w:r>
      <w:r w:rsidRPr="009C42F5">
        <w:rPr>
          <w:rFonts w:asciiTheme="minorHAnsi" w:hAnsiTheme="minorHAnsi"/>
          <w:color w:val="auto"/>
          <w:szCs w:val="20"/>
        </w:rPr>
        <w:t xml:space="preserve"> o výskytu takového incidentu</w:t>
      </w:r>
      <w:r w:rsidR="009C42F5">
        <w:rPr>
          <w:rFonts w:asciiTheme="minorHAnsi" w:hAnsiTheme="minorHAnsi"/>
          <w:color w:val="auto"/>
          <w:szCs w:val="20"/>
        </w:rPr>
        <w:t xml:space="preserve"> </w:t>
      </w:r>
      <w:r w:rsidRPr="009C42F5">
        <w:rPr>
          <w:rFonts w:asciiTheme="minorHAnsi" w:hAnsiTheme="minorHAnsi"/>
          <w:color w:val="auto"/>
          <w:szCs w:val="20"/>
        </w:rPr>
        <w:t xml:space="preserve">ověřitelným způsobem e-mailem na </w:t>
      </w:r>
      <w:r w:rsidR="00194EBD" w:rsidRPr="009C42F5">
        <w:rPr>
          <w:rFonts w:asciiTheme="minorHAnsi" w:hAnsiTheme="minorHAnsi"/>
          <w:color w:val="auto"/>
          <w:szCs w:val="20"/>
        </w:rPr>
        <w:t>adresy</w:t>
      </w:r>
      <w:r w:rsidR="008A420A" w:rsidRPr="009C42F5">
        <w:rPr>
          <w:rFonts w:asciiTheme="minorHAnsi" w:hAnsiTheme="minorHAnsi"/>
          <w:color w:val="auto"/>
          <w:szCs w:val="20"/>
        </w:rPr>
        <w:t xml:space="preserve">: </w:t>
      </w:r>
      <w:hyperlink r:id="rId10" w:history="1">
        <w:r w:rsidR="008A420A" w:rsidRPr="009C42F5">
          <w:rPr>
            <w:rStyle w:val="Hypertextovodkaz"/>
            <w:rFonts w:asciiTheme="minorHAnsi" w:hAnsiTheme="minorHAnsi"/>
          </w:rPr>
          <w:t>kb@fnol.cz</w:t>
        </w:r>
      </w:hyperlink>
      <w:r w:rsidR="00194EBD" w:rsidRPr="009C42F5">
        <w:rPr>
          <w:rFonts w:asciiTheme="minorHAnsi" w:hAnsiTheme="minorHAnsi"/>
          <w:color w:val="auto"/>
          <w:szCs w:val="20"/>
        </w:rPr>
        <w:t xml:space="preserve"> a</w:t>
      </w:r>
      <w:r w:rsidR="009C42F5">
        <w:rPr>
          <w:rFonts w:asciiTheme="minorHAnsi" w:hAnsiTheme="minorHAnsi"/>
          <w:color w:val="auto"/>
          <w:szCs w:val="20"/>
        </w:rPr>
        <w:t xml:space="preserve"> </w:t>
      </w:r>
      <w:hyperlink r:id="rId11" w:history="1">
        <w:r w:rsidR="009C42F5" w:rsidRPr="00D44BB8">
          <w:rPr>
            <w:rStyle w:val="Hypertextovodkaz"/>
            <w:rFonts w:asciiTheme="minorHAnsi" w:hAnsiTheme="minorHAnsi"/>
            <w:szCs w:val="20"/>
          </w:rPr>
          <w:t>GDPR@fnol.cz</w:t>
        </w:r>
      </w:hyperlink>
      <w:r w:rsidR="009C42F5">
        <w:rPr>
          <w:rFonts w:asciiTheme="minorHAnsi" w:hAnsiTheme="minorHAnsi"/>
          <w:color w:val="auto"/>
          <w:szCs w:val="20"/>
        </w:rPr>
        <w:t xml:space="preserve"> .</w:t>
      </w:r>
    </w:p>
    <w:p w14:paraId="168A688C" w14:textId="77777777" w:rsidR="009D585C" w:rsidRPr="00A8704A" w:rsidRDefault="009D585C" w:rsidP="009C42F5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0"/>
        </w:rPr>
      </w:pPr>
    </w:p>
    <w:p w14:paraId="164E8219" w14:textId="29197936" w:rsidR="009C42F5" w:rsidRDefault="005E04BA" w:rsidP="009C42F5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="Arial"/>
          <w:szCs w:val="20"/>
        </w:rPr>
      </w:pPr>
      <w:r w:rsidRPr="009C42F5">
        <w:rPr>
          <w:rFonts w:asciiTheme="minorHAnsi" w:hAnsiTheme="minorHAnsi" w:cs="Arial"/>
          <w:szCs w:val="20"/>
        </w:rPr>
        <w:t xml:space="preserve">Komunikace týkající se Smlouvy se provádí pouze prostřednictvím osob oprávněných podle </w:t>
      </w:r>
      <w:r w:rsidR="00207464" w:rsidRPr="009C42F5">
        <w:rPr>
          <w:rFonts w:asciiTheme="minorHAnsi" w:hAnsiTheme="minorHAnsi" w:cs="Arial"/>
          <w:szCs w:val="20"/>
        </w:rPr>
        <w:t xml:space="preserve">článku </w:t>
      </w:r>
      <w:r w:rsidRPr="009C42F5">
        <w:rPr>
          <w:rFonts w:asciiTheme="minorHAnsi" w:hAnsiTheme="minorHAnsi" w:cs="Arial"/>
          <w:szCs w:val="20"/>
        </w:rPr>
        <w:t>V.</w:t>
      </w:r>
      <w:r w:rsidR="009C42F5">
        <w:rPr>
          <w:rFonts w:asciiTheme="minorHAnsi" w:hAnsiTheme="minorHAnsi" w:cs="Arial"/>
          <w:szCs w:val="20"/>
        </w:rPr>
        <w:t xml:space="preserve"> </w:t>
      </w:r>
      <w:r w:rsidR="00207464" w:rsidRPr="009C42F5">
        <w:rPr>
          <w:rFonts w:asciiTheme="minorHAnsi" w:hAnsiTheme="minorHAnsi" w:cs="Arial"/>
          <w:szCs w:val="20"/>
        </w:rPr>
        <w:t xml:space="preserve">odstavec </w:t>
      </w:r>
      <w:r w:rsidRPr="009C42F5">
        <w:rPr>
          <w:rFonts w:asciiTheme="minorHAnsi" w:hAnsiTheme="minorHAnsi" w:cs="Arial"/>
          <w:szCs w:val="20"/>
        </w:rPr>
        <w:t>2.</w:t>
      </w:r>
    </w:p>
    <w:bookmarkEnd w:id="4"/>
    <w:p w14:paraId="1837F7FF" w14:textId="03C1B41D" w:rsidR="005E04BA" w:rsidRPr="009C42F5" w:rsidRDefault="005E04BA" w:rsidP="009C42F5">
      <w:pPr>
        <w:widowControl w:val="0"/>
        <w:suppressAutoHyphens/>
        <w:jc w:val="both"/>
        <w:rPr>
          <w:rFonts w:asciiTheme="minorHAnsi" w:hAnsiTheme="minorHAnsi" w:cs="Arial"/>
          <w:szCs w:val="20"/>
        </w:rPr>
      </w:pPr>
    </w:p>
    <w:p w14:paraId="3927734F" w14:textId="77777777" w:rsidR="0093770C" w:rsidRPr="00A8704A" w:rsidRDefault="0093770C" w:rsidP="005E04BA">
      <w:pPr>
        <w:pStyle w:val="Odstavecseseznamem"/>
        <w:widowControl w:val="0"/>
        <w:suppressAutoHyphens/>
        <w:ind w:left="567"/>
        <w:jc w:val="both"/>
        <w:rPr>
          <w:rFonts w:asciiTheme="minorHAnsi" w:hAnsiTheme="minorHAnsi" w:cs="Arial"/>
          <w:szCs w:val="20"/>
        </w:rPr>
      </w:pPr>
    </w:p>
    <w:p w14:paraId="33653B5A" w14:textId="77777777" w:rsidR="00DD4F42" w:rsidRPr="00A8704A" w:rsidRDefault="00DD4F42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bookmarkStart w:id="5" w:name="_Hlk60218521"/>
      <w:bookmarkStart w:id="6" w:name="_Hlk63847657"/>
      <w:r w:rsidRPr="00A8704A">
        <w:rPr>
          <w:rFonts w:asciiTheme="minorHAnsi" w:hAnsiTheme="minorHAnsi" w:cs="Arial"/>
          <w:b/>
          <w:szCs w:val="20"/>
        </w:rPr>
        <w:t>XI.</w:t>
      </w:r>
    </w:p>
    <w:p w14:paraId="4DA2ABE9" w14:textId="2DD82D72" w:rsidR="00DD4F42" w:rsidRPr="00A8704A" w:rsidRDefault="004754D2" w:rsidP="004754D2">
      <w:pPr>
        <w:suppressAutoHyphens/>
        <w:overflowPunct w:val="0"/>
        <w:autoSpaceDE w:val="0"/>
        <w:jc w:val="center"/>
        <w:textAlignment w:val="baseline"/>
        <w:rPr>
          <w:rFonts w:asciiTheme="minorHAnsi" w:hAnsiTheme="minorHAnsi" w:cs="Arial"/>
          <w:b/>
          <w:szCs w:val="20"/>
        </w:rPr>
      </w:pPr>
      <w:r>
        <w:rPr>
          <w:rFonts w:asciiTheme="minorHAnsi" w:hAnsiTheme="minorHAnsi" w:cs="Arial"/>
          <w:b/>
          <w:szCs w:val="20"/>
        </w:rPr>
        <w:t>Závěrečná ustanovení</w:t>
      </w:r>
    </w:p>
    <w:p w14:paraId="74A9D6AB" w14:textId="61866B45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 xml:space="preserve">Smlouva je uzavřena v souladu s platnými právními předpisy. V případě významných legislativních změn, které mají vliv na smlouvu, se tyto změny bez dalšího promítnou do smluvního vztahu, pokud k jejich účinnosti není třeba dohody (dodatku) o změně </w:t>
      </w:r>
      <w:r w:rsidR="009C42F5">
        <w:rPr>
          <w:rFonts w:ascii="Calibri" w:hAnsi="Calibri"/>
          <w:color w:val="auto"/>
          <w:szCs w:val="20"/>
        </w:rPr>
        <w:t>S</w:t>
      </w:r>
      <w:r w:rsidRPr="00A8704A">
        <w:rPr>
          <w:rFonts w:ascii="Calibri" w:hAnsi="Calibri"/>
          <w:color w:val="auto"/>
          <w:szCs w:val="20"/>
        </w:rPr>
        <w:t>mlouvy, nebo se strany mohou dohodnout na uzavření dodatku zohledňujícího významné legislativní změny</w:t>
      </w:r>
      <w:r w:rsidR="0047455D" w:rsidRPr="00A8704A">
        <w:rPr>
          <w:rFonts w:ascii="Calibri" w:hAnsi="Calibri"/>
          <w:color w:val="auto"/>
          <w:szCs w:val="20"/>
        </w:rPr>
        <w:t>.</w:t>
      </w:r>
    </w:p>
    <w:p w14:paraId="329D53D6" w14:textId="7655CD76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 xml:space="preserve">Smlouvu lze měnit pouze na základě dohody obou stran obsažené v písemném, chronologicky číslovaném dodatku ke </w:t>
      </w:r>
      <w:r w:rsidR="009C42F5">
        <w:rPr>
          <w:rFonts w:ascii="Calibri" w:hAnsi="Calibri"/>
          <w:color w:val="auto"/>
          <w:szCs w:val="20"/>
        </w:rPr>
        <w:t>S</w:t>
      </w:r>
      <w:r w:rsidRPr="00A8704A">
        <w:rPr>
          <w:rFonts w:ascii="Calibri" w:hAnsi="Calibri"/>
          <w:color w:val="auto"/>
          <w:szCs w:val="20"/>
        </w:rPr>
        <w:t>mlouvě.</w:t>
      </w:r>
    </w:p>
    <w:p w14:paraId="58A5FA01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7" w:name="_Hlk58229074"/>
      <w:r w:rsidRPr="00A8704A">
        <w:rPr>
          <w:rFonts w:ascii="Calibri" w:hAnsi="Calibri"/>
          <w:color w:val="auto"/>
          <w:szCs w:val="20"/>
        </w:rPr>
        <w:t>Smluvní strany se zavazují řešit případné spory vyplývající ze smlouvy především vzájemnou dohodou. Nedojde-li k dohodě, budou případné spory řešeny u příslušného soudu České republiky.</w:t>
      </w:r>
      <w:bookmarkEnd w:id="7"/>
    </w:p>
    <w:p w14:paraId="7274DA38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>Právní vztahy neupravené Smlouvou se řídí platným právním řádem České republiky, zejména zákonem č. 89/2012 Sb., občanský zákoník.</w:t>
      </w:r>
    </w:p>
    <w:p w14:paraId="07E478BA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8" w:name="_Hlk58229196"/>
      <w:r w:rsidRPr="00A8704A">
        <w:rPr>
          <w:rFonts w:ascii="Calibri" w:hAnsi="Calibri"/>
          <w:color w:val="auto"/>
          <w:szCs w:val="20"/>
        </w:rPr>
        <w:t>Smlouvu nelze dále postoupit, stejně jako pohledávky z ní vyplývající, pokud se strany nedohodnou jinak. Vyloučeny jsou kvitance za částečné plnění a vrácení směnek s účinky kvitance.</w:t>
      </w:r>
      <w:bookmarkEnd w:id="8"/>
    </w:p>
    <w:p w14:paraId="62F83E13" w14:textId="06BC2EFE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lastRenderedPageBreak/>
        <w:t xml:space="preserve">Aplikace § 577 zákona č. 89/2012 Sb., občanský zákoník, je vyloučena. Určení množstevního, časového, územního či jiného rozsahu ve Smlouvě je stanoveno autonomní dohodou stran a soud není oprávněn do </w:t>
      </w:r>
      <w:r w:rsidR="00E8667D" w:rsidRPr="00A8704A">
        <w:rPr>
          <w:rFonts w:ascii="Calibri" w:hAnsi="Calibri"/>
          <w:color w:val="auto"/>
          <w:szCs w:val="20"/>
        </w:rPr>
        <w:t>Smlouvy,</w:t>
      </w:r>
      <w:r w:rsidRPr="00A8704A">
        <w:rPr>
          <w:rFonts w:ascii="Calibri" w:hAnsi="Calibri"/>
          <w:color w:val="auto"/>
          <w:szCs w:val="20"/>
        </w:rPr>
        <w:t xml:space="preserve"> jakkoliv zasahovat.</w:t>
      </w:r>
    </w:p>
    <w:p w14:paraId="68725C2E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>Podle § 1765 zákona č. 89/2012 Sb., občanský zákoník, na sebe poskytovatel převzal nebezpečí změny okolností. Smluvní strany před uzavřením Smlouvy plně zvážily ekonomickou, hospodářskou a faktickou situaci a jsou si plně vědomy okolností Smlouvy, jakož i okolností, které mohou nastat po uzavření Smlouvy.</w:t>
      </w:r>
    </w:p>
    <w:p w14:paraId="06474587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>Použití ustanovení § 1726, 1728, 1729, 1740 odst. 3, 1757 odst. 2 a 3 a 1950 zákona č. 89/2012 Sb., občanského zákoníku, je vyloučeno.</w:t>
      </w:r>
    </w:p>
    <w:p w14:paraId="77430656" w14:textId="041FF210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 xml:space="preserve">Poskytovatel se zavazuje smluvně zavázat své subdodavatele ke stejným smluvním ujednáním, která je </w:t>
      </w:r>
      <w:r w:rsidR="009C42F5">
        <w:rPr>
          <w:rFonts w:ascii="Calibri" w:hAnsi="Calibri"/>
          <w:color w:val="auto"/>
          <w:szCs w:val="20"/>
        </w:rPr>
        <w:t>P</w:t>
      </w:r>
      <w:r w:rsidRPr="00A8704A">
        <w:rPr>
          <w:rFonts w:ascii="Calibri" w:hAnsi="Calibri"/>
          <w:color w:val="auto"/>
          <w:szCs w:val="20"/>
        </w:rPr>
        <w:t xml:space="preserve">oskytovatel povinen dodržovat ve vztahu k </w:t>
      </w:r>
      <w:r w:rsidR="009C42F5">
        <w:rPr>
          <w:rFonts w:ascii="Calibri" w:hAnsi="Calibri"/>
          <w:color w:val="auto"/>
          <w:szCs w:val="20"/>
        </w:rPr>
        <w:t>O</w:t>
      </w:r>
      <w:r w:rsidRPr="00A8704A">
        <w:rPr>
          <w:rFonts w:ascii="Calibri" w:hAnsi="Calibri"/>
          <w:color w:val="auto"/>
          <w:szCs w:val="20"/>
        </w:rPr>
        <w:t>bjednateli.</w:t>
      </w:r>
    </w:p>
    <w:p w14:paraId="6156F738" w14:textId="6FA7F88C" w:rsidR="00DD4F42" w:rsidRPr="00A8704A" w:rsidRDefault="00964DD1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="Calibri" w:hAnsi="Calibri"/>
          <w:color w:val="auto"/>
          <w:szCs w:val="20"/>
        </w:rPr>
      </w:pPr>
      <w:r>
        <w:rPr>
          <w:rFonts w:ascii="Calibri" w:hAnsi="Calibri"/>
          <w:color w:val="auto"/>
          <w:szCs w:val="20"/>
        </w:rPr>
        <w:t>Smlouva</w:t>
      </w:r>
      <w:r w:rsidR="00DD4F42" w:rsidRPr="00A8704A">
        <w:rPr>
          <w:rFonts w:ascii="Calibri" w:hAnsi="Calibri"/>
          <w:color w:val="auto"/>
          <w:szCs w:val="20"/>
        </w:rPr>
        <w:t xml:space="preserve"> vstupuje v platnost dnem podpisu oběma stranami a nabývá účinnosti dnem zveřejnění v registru smluv.</w:t>
      </w:r>
    </w:p>
    <w:p w14:paraId="6057016C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bookmarkStart w:id="9" w:name="_Hlk60218266"/>
      <w:r w:rsidRPr="00A8704A">
        <w:rPr>
          <w:rFonts w:asciiTheme="minorHAnsi" w:hAnsiTheme="minorHAnsi"/>
          <w:szCs w:val="20"/>
        </w:rPr>
        <w:t xml:space="preserve">Neplatnost jakéhokoli smluvního ustanovení nemá za následek neplatnost celé smlouvy, ledaže by se jednalo o skutečnost, s níž zákon takové účinky spojuje. </w:t>
      </w:r>
      <w:bookmarkEnd w:id="9"/>
    </w:p>
    <w:p w14:paraId="04DE8386" w14:textId="77777777" w:rsidR="00DD4F42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>Smluvní strany prohlašují, že si smlouvu přečetly a na důkaz souhlasu s jejím zněním připojují při jejím uzavření své podpisy podle své svobodné, vážné a pravé vůle. Poskytovatel dále výslovně souhlasí s tím, aby Smlouva byla v plném rozsahu uveřejněna v registru smluv dle zákona č. 340/2015 Sb. o zvláštních podmínkách účinnosti některých smluv, uveřejňování těchto smluv a o registru smluv. Smluvní strany prohlašují, že skutečnosti uvedené ve Smlouvě nepovažují za obchodní tajemství ve smyslu § 504 občanského zákoníku a udělují svolení k jejich užití a zveřejnění bez stanovení jakýchkoli dalších podmínek.</w:t>
      </w:r>
    </w:p>
    <w:p w14:paraId="21A9CBDD" w14:textId="77777777" w:rsidR="00AA3C70" w:rsidRPr="00A8704A" w:rsidRDefault="00DD4F42" w:rsidP="00DD4F42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="Calibri" w:hAnsi="Calibri"/>
          <w:color w:val="auto"/>
          <w:szCs w:val="20"/>
        </w:rPr>
        <w:t>Pokud jsou licenční podmínky nebo jiné podobné dokumenty poskytovatele v rozporu se zněním smlouvy, má znění smlouvy přednost před zněním licenčních podmínek a jiných podobných dokumentů.</w:t>
      </w:r>
    </w:p>
    <w:p w14:paraId="0F091A25" w14:textId="5AA22EE9" w:rsidR="0088001A" w:rsidRPr="00E8667D" w:rsidRDefault="00207464" w:rsidP="0088001A">
      <w:pPr>
        <w:numPr>
          <w:ilvl w:val="0"/>
          <w:numId w:val="9"/>
        </w:numPr>
        <w:suppressAutoHyphens/>
        <w:overflowPunct w:val="0"/>
        <w:autoSpaceDE w:val="0"/>
        <w:spacing w:before="120"/>
        <w:ind w:left="357" w:hanging="357"/>
        <w:jc w:val="both"/>
        <w:textAlignment w:val="baseline"/>
        <w:rPr>
          <w:rFonts w:asciiTheme="minorHAnsi" w:hAnsiTheme="minorHAnsi"/>
          <w:szCs w:val="20"/>
        </w:rPr>
      </w:pPr>
      <w:r w:rsidRPr="00A8704A">
        <w:rPr>
          <w:rFonts w:asciiTheme="minorHAnsi" w:hAnsiTheme="minorHAnsi"/>
          <w:szCs w:val="20"/>
        </w:rPr>
        <w:t xml:space="preserve">Poskytovatel i </w:t>
      </w:r>
      <w:r w:rsidR="009C42F5">
        <w:rPr>
          <w:rFonts w:asciiTheme="minorHAnsi" w:hAnsiTheme="minorHAnsi"/>
          <w:szCs w:val="20"/>
        </w:rPr>
        <w:t>O</w:t>
      </w:r>
      <w:r w:rsidR="005E04BA" w:rsidRPr="00A8704A">
        <w:rPr>
          <w:rFonts w:asciiTheme="minorHAnsi" w:hAnsiTheme="minorHAnsi"/>
          <w:szCs w:val="20"/>
        </w:rPr>
        <w:t xml:space="preserve">bjednatel souhlasí s tím, že </w:t>
      </w:r>
      <w:r w:rsidR="00DE7045" w:rsidRPr="00A8704A">
        <w:rPr>
          <w:rFonts w:ascii="Calibri" w:hAnsi="Calibri"/>
          <w:color w:val="auto"/>
          <w:szCs w:val="20"/>
        </w:rPr>
        <w:t>zadávací dokumentace</w:t>
      </w:r>
      <w:bookmarkEnd w:id="5"/>
      <w:r w:rsidR="000A0131" w:rsidRPr="00A8704A">
        <w:rPr>
          <w:rFonts w:ascii="Calibri" w:hAnsi="Calibri"/>
          <w:color w:val="auto"/>
          <w:szCs w:val="20"/>
        </w:rPr>
        <w:t xml:space="preserve"> a všechny přílohy smlouvy </w:t>
      </w:r>
      <w:r w:rsidR="00DE7045" w:rsidRPr="00A8704A">
        <w:rPr>
          <w:rFonts w:asciiTheme="minorHAnsi" w:hAnsiTheme="minorHAnsi"/>
          <w:szCs w:val="20"/>
        </w:rPr>
        <w:t xml:space="preserve">tvoří </w:t>
      </w:r>
      <w:r w:rsidR="00DE7045" w:rsidRPr="006E4749">
        <w:rPr>
          <w:rFonts w:asciiTheme="minorHAnsi" w:hAnsiTheme="minorHAnsi"/>
          <w:szCs w:val="20"/>
        </w:rPr>
        <w:t>nedílnou součást smlouvy</w:t>
      </w:r>
      <w:r w:rsidR="00964DD1">
        <w:rPr>
          <w:rFonts w:asciiTheme="minorHAnsi" w:hAnsiTheme="minorHAnsi"/>
          <w:szCs w:val="20"/>
        </w:rPr>
        <w:t>.</w:t>
      </w:r>
    </w:p>
    <w:p w14:paraId="3996E458" w14:textId="77777777" w:rsidR="000A0131" w:rsidRPr="00A8704A" w:rsidRDefault="000A0131" w:rsidP="000A0131">
      <w:pPr>
        <w:suppressAutoHyphens/>
        <w:overflowPunct w:val="0"/>
        <w:autoSpaceDE w:val="0"/>
        <w:spacing w:before="120"/>
        <w:ind w:left="357"/>
        <w:jc w:val="both"/>
        <w:textAlignment w:val="baseline"/>
        <w:rPr>
          <w:rFonts w:asciiTheme="minorHAnsi" w:hAnsiTheme="minorHAnsi"/>
          <w:szCs w:val="20"/>
        </w:rPr>
      </w:pPr>
      <w:bookmarkStart w:id="10" w:name="_GoBack"/>
      <w:bookmarkEnd w:id="10"/>
    </w:p>
    <w:p w14:paraId="7E6763C9" w14:textId="67D6752E" w:rsidR="005E04BA" w:rsidRPr="00A8704A" w:rsidRDefault="005E04BA" w:rsidP="0088001A">
      <w:pPr>
        <w:pStyle w:val="Odstavecseseznamem"/>
        <w:suppressAutoHyphens/>
        <w:overflowPunct w:val="0"/>
        <w:autoSpaceDE w:val="0"/>
        <w:ind w:left="1071"/>
        <w:jc w:val="both"/>
        <w:textAlignment w:val="baseline"/>
        <w:rPr>
          <w:rFonts w:asciiTheme="minorHAnsi" w:hAnsiTheme="minorHAnsi"/>
          <w:szCs w:val="20"/>
        </w:rPr>
      </w:pPr>
    </w:p>
    <w:p w14:paraId="3F8771BA" w14:textId="66FC7B2B" w:rsidR="0047455D" w:rsidRPr="00A8704A" w:rsidRDefault="0047455D" w:rsidP="0047455D">
      <w:pPr>
        <w:suppressAutoHyphens/>
        <w:overflowPunct w:val="0"/>
        <w:autoSpaceDE w:val="0"/>
        <w:spacing w:before="120"/>
        <w:jc w:val="both"/>
        <w:textAlignment w:val="baseline"/>
        <w:rPr>
          <w:rFonts w:asciiTheme="minorHAnsi" w:hAnsiTheme="minorHAnsi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50"/>
        <w:gridCol w:w="4520"/>
      </w:tblGrid>
      <w:tr w:rsidR="00704222" w:rsidRPr="002C2A22" w14:paraId="0BDAF6CC" w14:textId="77777777" w:rsidTr="00854EBE">
        <w:trPr>
          <w:jc w:val="center"/>
        </w:trPr>
        <w:tc>
          <w:tcPr>
            <w:tcW w:w="4644" w:type="dxa"/>
          </w:tcPr>
          <w:bookmarkEnd w:id="6"/>
          <w:p w14:paraId="2F63F672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lang w:eastAsia="cs-CZ"/>
              </w:rPr>
            </w:pPr>
            <w:r w:rsidRPr="002C2A22">
              <w:rPr>
                <w:rFonts w:asciiTheme="minorHAnsi" w:hAnsiTheme="minorHAnsi" w:cstheme="minorHAnsi"/>
                <w:lang w:eastAsia="cs-CZ"/>
              </w:rPr>
              <w:t xml:space="preserve">  </w:t>
            </w:r>
          </w:p>
          <w:p w14:paraId="28F24C5B" w14:textId="77777777" w:rsidR="00704222" w:rsidRPr="002C2A22" w:rsidRDefault="00704222" w:rsidP="00854EBE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</w:p>
          <w:p w14:paraId="726809D6" w14:textId="77777777" w:rsidR="00704222" w:rsidRPr="002C2A22" w:rsidRDefault="00704222" w:rsidP="00854EBE">
            <w:pPr>
              <w:jc w:val="both"/>
              <w:rPr>
                <w:rFonts w:asciiTheme="minorHAnsi" w:hAnsiTheme="minorHAnsi" w:cstheme="minorHAnsi"/>
                <w:lang w:eastAsia="cs-CZ"/>
              </w:rPr>
            </w:pPr>
          </w:p>
          <w:p w14:paraId="1C4E3B39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   </w:t>
            </w:r>
          </w:p>
          <w:p w14:paraId="0042C384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V </w:t>
            </w:r>
            <w:sdt>
              <w:sdtPr>
                <w:rPr>
                  <w:szCs w:val="20"/>
                  <w:highlight w:val="lightGray"/>
                </w:rPr>
                <w:id w:val="-673567908"/>
                <w:text/>
              </w:sdtPr>
              <w:sdtEndPr/>
              <w:sdtContent>
                <w:r w:rsidRPr="00F17EEF">
                  <w:rPr>
                    <w:szCs w:val="20"/>
                    <w:highlight w:val="lightGray"/>
                  </w:rPr>
                  <w:t>……………</w:t>
                </w:r>
              </w:sdtContent>
            </w:sdt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dne: </w:t>
            </w:r>
            <w:sdt>
              <w:sdtPr>
                <w:rPr>
                  <w:szCs w:val="20"/>
                  <w:highlight w:val="lightGray"/>
                </w:rPr>
                <w:id w:val="-1243716266"/>
                <w:text/>
              </w:sdtPr>
              <w:sdtEndPr/>
              <w:sdtContent>
                <w:r w:rsidRPr="00F17EEF">
                  <w:rPr>
                    <w:szCs w:val="20"/>
                    <w:highlight w:val="lightGray"/>
                  </w:rPr>
                  <w:t>……………</w:t>
                </w:r>
              </w:sdtContent>
            </w:sdt>
          </w:p>
        </w:tc>
        <w:tc>
          <w:tcPr>
            <w:tcW w:w="4643" w:type="dxa"/>
          </w:tcPr>
          <w:p w14:paraId="1C534F36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lang w:eastAsia="cs-CZ"/>
              </w:rPr>
            </w:pPr>
            <w:r w:rsidRPr="002C2A22">
              <w:rPr>
                <w:rFonts w:asciiTheme="minorHAnsi" w:hAnsiTheme="minorHAnsi" w:cstheme="minorHAnsi"/>
                <w:lang w:eastAsia="cs-CZ"/>
              </w:rPr>
              <w:t xml:space="preserve">            </w:t>
            </w:r>
          </w:p>
          <w:p w14:paraId="43127D32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lang w:eastAsia="cs-CZ"/>
              </w:rPr>
            </w:pPr>
            <w:r w:rsidRPr="002C2A22">
              <w:rPr>
                <w:rFonts w:asciiTheme="minorHAnsi" w:hAnsiTheme="minorHAnsi" w:cstheme="minorHAnsi"/>
                <w:lang w:eastAsia="cs-CZ"/>
              </w:rPr>
              <w:t xml:space="preserve">     </w:t>
            </w:r>
          </w:p>
          <w:p w14:paraId="3759C054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 </w:t>
            </w:r>
          </w:p>
          <w:p w14:paraId="09343634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  <w:p w14:paraId="33101AA5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    V </w:t>
            </w:r>
            <w:sdt>
              <w:sdtPr>
                <w:rPr>
                  <w:szCs w:val="20"/>
                  <w:highlight w:val="lightGray"/>
                </w:rPr>
                <w:id w:val="-1129158427"/>
                <w:text/>
              </w:sdtPr>
              <w:sdtEndPr/>
              <w:sdtContent>
                <w:r w:rsidRPr="00F17EEF">
                  <w:rPr>
                    <w:szCs w:val="20"/>
                    <w:highlight w:val="lightGray"/>
                  </w:rPr>
                  <w:t>……………</w:t>
                </w:r>
              </w:sdtContent>
            </w:sdt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. dne </w:t>
            </w:r>
            <w:sdt>
              <w:sdtPr>
                <w:rPr>
                  <w:szCs w:val="20"/>
                  <w:highlight w:val="lightGray"/>
                </w:rPr>
                <w:id w:val="-1722277958"/>
                <w:text/>
              </w:sdtPr>
              <w:sdtEndPr/>
              <w:sdtContent>
                <w:r w:rsidRPr="00F17EEF">
                  <w:rPr>
                    <w:szCs w:val="20"/>
                    <w:highlight w:val="lightGray"/>
                  </w:rPr>
                  <w:t>……………</w:t>
                </w:r>
              </w:sdtContent>
            </w:sdt>
          </w:p>
        </w:tc>
      </w:tr>
      <w:tr w:rsidR="00704222" w:rsidRPr="002C2A22" w14:paraId="31714631" w14:textId="77777777" w:rsidTr="00854EBE">
        <w:trPr>
          <w:jc w:val="center"/>
        </w:trPr>
        <w:tc>
          <w:tcPr>
            <w:tcW w:w="4644" w:type="dxa"/>
          </w:tcPr>
          <w:p w14:paraId="6A3AB531" w14:textId="77777777" w:rsidR="007042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  <w:p w14:paraId="694604C5" w14:textId="77777777" w:rsidR="007042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  <w:p w14:paraId="3E31EFF4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  <w:p w14:paraId="1CCF3D2F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</w:tc>
        <w:tc>
          <w:tcPr>
            <w:tcW w:w="4643" w:type="dxa"/>
          </w:tcPr>
          <w:p w14:paraId="556AE9DF" w14:textId="77777777" w:rsidR="007042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  <w:p w14:paraId="019AF9E4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</w:p>
        </w:tc>
      </w:tr>
      <w:tr w:rsidR="00704222" w:rsidRPr="002C2A22" w14:paraId="685134C0" w14:textId="77777777" w:rsidTr="00854EBE">
        <w:trPr>
          <w:jc w:val="center"/>
        </w:trPr>
        <w:tc>
          <w:tcPr>
            <w:tcW w:w="4644" w:type="dxa"/>
          </w:tcPr>
          <w:p w14:paraId="619E9FA4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    …………………………………………………………….……….</w:t>
            </w:r>
          </w:p>
        </w:tc>
        <w:tc>
          <w:tcPr>
            <w:tcW w:w="4643" w:type="dxa"/>
          </w:tcPr>
          <w:p w14:paraId="1D5F33C1" w14:textId="77777777" w:rsidR="00704222" w:rsidRPr="002C2A22" w:rsidRDefault="00704222" w:rsidP="00854EBE">
            <w:pPr>
              <w:overflowPunct w:val="0"/>
              <w:autoSpaceDE w:val="0"/>
              <w:jc w:val="both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 xml:space="preserve">       …….…………………………………………………………..</w:t>
            </w:r>
          </w:p>
        </w:tc>
      </w:tr>
      <w:tr w:rsidR="00704222" w:rsidRPr="002C2A22" w14:paraId="17B52AE0" w14:textId="77777777" w:rsidTr="00854EBE">
        <w:trPr>
          <w:jc w:val="center"/>
        </w:trPr>
        <w:tc>
          <w:tcPr>
            <w:tcW w:w="4644" w:type="dxa"/>
          </w:tcPr>
          <w:p w14:paraId="0E618817" w14:textId="77777777" w:rsidR="00704222" w:rsidRPr="002C2A22" w:rsidRDefault="00704222" w:rsidP="00854EBE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>za objednatele</w:t>
            </w:r>
          </w:p>
        </w:tc>
        <w:tc>
          <w:tcPr>
            <w:tcW w:w="4643" w:type="dxa"/>
          </w:tcPr>
          <w:p w14:paraId="4EAE81C4" w14:textId="77777777" w:rsidR="00704222" w:rsidRPr="002C2A22" w:rsidRDefault="00704222" w:rsidP="00854EBE">
            <w:pPr>
              <w:overflowPunct w:val="0"/>
              <w:autoSpaceDE w:val="0"/>
              <w:jc w:val="center"/>
              <w:textAlignment w:val="baseline"/>
              <w:rPr>
                <w:rFonts w:asciiTheme="minorHAnsi" w:hAnsiTheme="minorHAnsi" w:cstheme="minorHAnsi"/>
                <w:szCs w:val="20"/>
                <w:lang w:eastAsia="cs-CZ"/>
              </w:rPr>
            </w:pPr>
            <w:r w:rsidRPr="002C2A22">
              <w:rPr>
                <w:rFonts w:asciiTheme="minorHAnsi" w:hAnsiTheme="minorHAnsi" w:cstheme="minorHAnsi"/>
                <w:szCs w:val="20"/>
                <w:lang w:eastAsia="cs-CZ"/>
              </w:rPr>
              <w:t>za poskytovatele</w:t>
            </w:r>
          </w:p>
        </w:tc>
      </w:tr>
    </w:tbl>
    <w:p w14:paraId="31C1A5DA" w14:textId="32B411B1" w:rsidR="0032516E" w:rsidRDefault="0032516E" w:rsidP="0070422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41177038" w14:textId="3B38E1AC" w:rsidR="001A0D8C" w:rsidRDefault="001A0D8C" w:rsidP="0070422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0364859" w14:textId="0D822F0A" w:rsidR="001A0D8C" w:rsidRDefault="001A0D8C" w:rsidP="0070422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565348A8" w14:textId="75584E96" w:rsidR="001A0D8C" w:rsidRDefault="001A0D8C" w:rsidP="0070422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57CBCC6C" w14:textId="77777777" w:rsidR="00E8667D" w:rsidRDefault="00E8667D" w:rsidP="0070422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18375525" w14:textId="1DCA210B" w:rsidR="001A0D8C" w:rsidRDefault="001A0D8C" w:rsidP="00704222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0BCDB9EE" w14:textId="77777777" w:rsidR="00C063E5" w:rsidRDefault="00C063E5" w:rsidP="008C1F56">
      <w:pPr>
        <w:rPr>
          <w:rFonts w:asciiTheme="minorHAnsi" w:hAnsiTheme="minorHAnsi" w:cstheme="minorHAnsi"/>
          <w:b/>
          <w:bCs/>
        </w:rPr>
      </w:pPr>
    </w:p>
    <w:p w14:paraId="59B3EFF1" w14:textId="77777777" w:rsidR="00C063E5" w:rsidRDefault="00C063E5" w:rsidP="008C1F56">
      <w:pPr>
        <w:rPr>
          <w:rFonts w:asciiTheme="minorHAnsi" w:hAnsiTheme="minorHAnsi" w:cstheme="minorHAnsi"/>
          <w:b/>
          <w:bCs/>
        </w:rPr>
      </w:pPr>
    </w:p>
    <w:p w14:paraId="2A76061F" w14:textId="6E62A72A" w:rsidR="008C1F56" w:rsidRPr="00FF04F5" w:rsidRDefault="008950C8" w:rsidP="008C1F56">
      <w:pPr>
        <w:rPr>
          <w:rFonts w:asciiTheme="minorHAnsi" w:hAnsiTheme="minorHAnsi" w:cstheme="minorHAnsi"/>
          <w:b/>
          <w:bCs/>
        </w:rPr>
      </w:pPr>
      <w:r w:rsidRPr="00FF04F5">
        <w:rPr>
          <w:rFonts w:asciiTheme="minorHAnsi" w:hAnsiTheme="minorHAnsi" w:cstheme="minorHAnsi"/>
          <w:b/>
          <w:bCs/>
        </w:rPr>
        <w:lastRenderedPageBreak/>
        <w:t xml:space="preserve">Příloha č. 1 Smlouvy </w:t>
      </w:r>
      <w:r w:rsidR="008C1F56" w:rsidRPr="00FF04F5">
        <w:rPr>
          <w:rFonts w:asciiTheme="minorHAnsi" w:hAnsiTheme="minorHAnsi" w:cstheme="minorHAnsi"/>
          <w:b/>
          <w:bCs/>
        </w:rPr>
        <w:br/>
      </w:r>
      <w:r w:rsidR="008C1F56" w:rsidRPr="00FF04F5">
        <w:rPr>
          <w:rFonts w:asciiTheme="minorHAnsi" w:hAnsiTheme="minorHAnsi" w:cstheme="minorHAnsi"/>
          <w:b/>
          <w:bCs/>
        </w:rPr>
        <w:br/>
        <w:t>Specifikace předmětu plnění</w:t>
      </w:r>
    </w:p>
    <w:p w14:paraId="0CD58E89" w14:textId="77777777" w:rsidR="008C1F56" w:rsidRPr="00FF04F5" w:rsidRDefault="008C1F56" w:rsidP="008C1F56">
      <w:pPr>
        <w:ind w:left="35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Databáze obsahuje minimálně 20.000 nezávislých primárních analýz zaměřených na koncové uživatele v délce dvou až šedesáti stránek, v celé šíři a hloubce ICT trhu, především pak v oblastech: </w:t>
      </w:r>
    </w:p>
    <w:p w14:paraId="77C9C4E1" w14:textId="77777777" w:rsidR="008C1F56" w:rsidRPr="00FF04F5" w:rsidRDefault="008C1F56" w:rsidP="008C1F56">
      <w:pPr>
        <w:ind w:left="357"/>
        <w:jc w:val="both"/>
        <w:rPr>
          <w:rFonts w:asciiTheme="minorHAnsi" w:eastAsia="Calibri" w:hAnsiTheme="minorHAnsi" w:cstheme="minorHAnsi"/>
        </w:rPr>
      </w:pPr>
    </w:p>
    <w:p w14:paraId="1292E4E7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IT </w:t>
      </w:r>
      <w:proofErr w:type="gramStart"/>
      <w:r w:rsidRPr="00FF04F5">
        <w:rPr>
          <w:rFonts w:asciiTheme="minorHAnsi" w:eastAsia="Calibri" w:hAnsiTheme="minorHAnsi" w:cstheme="minorHAnsi"/>
        </w:rPr>
        <w:t>Management - manažerské</w:t>
      </w:r>
      <w:proofErr w:type="gramEnd"/>
      <w:r w:rsidRPr="00FF04F5">
        <w:rPr>
          <w:rFonts w:asciiTheme="minorHAnsi" w:eastAsia="Calibri" w:hAnsiTheme="minorHAnsi" w:cstheme="minorHAnsi"/>
        </w:rPr>
        <w:t xml:space="preserve"> řízení IT, strategické plánování, organizační uspořádání rolí a kompetencí, vedení týmu, stanovení KPI a měření efektivity.</w:t>
      </w:r>
    </w:p>
    <w:p w14:paraId="28641A75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Business </w:t>
      </w:r>
      <w:proofErr w:type="gramStart"/>
      <w:r w:rsidRPr="00FF04F5">
        <w:rPr>
          <w:rFonts w:asciiTheme="minorHAnsi" w:eastAsia="Calibri" w:hAnsiTheme="minorHAnsi" w:cstheme="minorHAnsi"/>
        </w:rPr>
        <w:t>Applications - aplikační</w:t>
      </w:r>
      <w:proofErr w:type="gramEnd"/>
      <w:r w:rsidRPr="00FF04F5">
        <w:rPr>
          <w:rFonts w:asciiTheme="minorHAnsi" w:eastAsia="Calibri" w:hAnsiTheme="minorHAnsi" w:cstheme="minorHAnsi"/>
        </w:rPr>
        <w:t xml:space="preserve"> portfolio - správa, plánování, simplifikace; hotová řešení dle oblastí. </w:t>
      </w:r>
    </w:p>
    <w:p w14:paraId="2357B83F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proofErr w:type="gramStart"/>
      <w:r w:rsidRPr="00FF04F5">
        <w:rPr>
          <w:rFonts w:asciiTheme="minorHAnsi" w:eastAsia="Calibri" w:hAnsiTheme="minorHAnsi" w:cstheme="minorHAnsi"/>
        </w:rPr>
        <w:t>SoftwareInfrastructure - infrastruktura</w:t>
      </w:r>
      <w:proofErr w:type="gramEnd"/>
      <w:r w:rsidRPr="00FF04F5">
        <w:rPr>
          <w:rFonts w:asciiTheme="minorHAnsi" w:eastAsia="Calibri" w:hAnsiTheme="minorHAnsi" w:cstheme="minorHAnsi"/>
        </w:rPr>
        <w:t xml:space="preserve"> pro SW oblast, porovnání technologií a produktů. </w:t>
      </w:r>
    </w:p>
    <w:p w14:paraId="77441622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IT </w:t>
      </w:r>
      <w:proofErr w:type="gramStart"/>
      <w:r w:rsidRPr="00FF04F5">
        <w:rPr>
          <w:rFonts w:asciiTheme="minorHAnsi" w:eastAsia="Calibri" w:hAnsiTheme="minorHAnsi" w:cstheme="minorHAnsi"/>
        </w:rPr>
        <w:t>Services - trh</w:t>
      </w:r>
      <w:proofErr w:type="gramEnd"/>
      <w:r w:rsidRPr="00FF04F5">
        <w:rPr>
          <w:rFonts w:asciiTheme="minorHAnsi" w:eastAsia="Calibri" w:hAnsiTheme="minorHAnsi" w:cstheme="minorHAnsi"/>
        </w:rPr>
        <w:t xml:space="preserve"> služeb, porovnání cloudových služeb, řízení nákladů, řízení dodavatelů. </w:t>
      </w:r>
    </w:p>
    <w:p w14:paraId="0A1220F9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Digital Workplace </w:t>
      </w:r>
      <w:proofErr w:type="gramStart"/>
      <w:r w:rsidRPr="00FF04F5">
        <w:rPr>
          <w:rFonts w:asciiTheme="minorHAnsi" w:eastAsia="Calibri" w:hAnsiTheme="minorHAnsi" w:cstheme="minorHAnsi"/>
        </w:rPr>
        <w:t>Program - nástroje</w:t>
      </w:r>
      <w:proofErr w:type="gramEnd"/>
      <w:r w:rsidRPr="00FF04F5">
        <w:rPr>
          <w:rFonts w:asciiTheme="minorHAnsi" w:eastAsia="Calibri" w:hAnsiTheme="minorHAnsi" w:cstheme="minorHAnsi"/>
        </w:rPr>
        <w:t xml:space="preserve"> pro vnitřní spolupráci v rámci instituce. </w:t>
      </w:r>
    </w:p>
    <w:p w14:paraId="7487A56E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Data Center Modernization – datová </w:t>
      </w:r>
      <w:proofErr w:type="gramStart"/>
      <w:r w:rsidRPr="00FF04F5">
        <w:rPr>
          <w:rFonts w:asciiTheme="minorHAnsi" w:eastAsia="Calibri" w:hAnsiTheme="minorHAnsi" w:cstheme="minorHAnsi"/>
        </w:rPr>
        <w:t>centra - služby</w:t>
      </w:r>
      <w:proofErr w:type="gramEnd"/>
      <w:r w:rsidRPr="00FF04F5">
        <w:rPr>
          <w:rFonts w:asciiTheme="minorHAnsi" w:eastAsia="Calibri" w:hAnsiTheme="minorHAnsi" w:cstheme="minorHAnsi"/>
        </w:rPr>
        <w:t xml:space="preserve"> a technologie, platformy; řízení nákladů, trategie. </w:t>
      </w:r>
    </w:p>
    <w:p w14:paraId="12E256EA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IT Operations </w:t>
      </w:r>
      <w:proofErr w:type="gramStart"/>
      <w:r w:rsidRPr="00FF04F5">
        <w:rPr>
          <w:rFonts w:asciiTheme="minorHAnsi" w:eastAsia="Calibri" w:hAnsiTheme="minorHAnsi" w:cstheme="minorHAnsi"/>
        </w:rPr>
        <w:t>Optimization - IT</w:t>
      </w:r>
      <w:proofErr w:type="gramEnd"/>
      <w:r w:rsidRPr="00FF04F5">
        <w:rPr>
          <w:rFonts w:asciiTheme="minorHAnsi" w:eastAsia="Calibri" w:hAnsiTheme="minorHAnsi" w:cstheme="minorHAnsi"/>
        </w:rPr>
        <w:t xml:space="preserve"> provoz, řízení nákladů, benchmarkové údaje, metodiky úspor. </w:t>
      </w:r>
    </w:p>
    <w:p w14:paraId="102CFC7E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>AdvancedService Sourcing to Optimize Cost/</w:t>
      </w:r>
      <w:proofErr w:type="gramStart"/>
      <w:r w:rsidRPr="00FF04F5">
        <w:rPr>
          <w:rFonts w:asciiTheme="minorHAnsi" w:eastAsia="Calibri" w:hAnsiTheme="minorHAnsi" w:cstheme="minorHAnsi"/>
        </w:rPr>
        <w:t>Value - způsob</w:t>
      </w:r>
      <w:proofErr w:type="gramEnd"/>
      <w:r w:rsidRPr="00FF04F5">
        <w:rPr>
          <w:rFonts w:asciiTheme="minorHAnsi" w:eastAsia="Calibri" w:hAnsiTheme="minorHAnsi" w:cstheme="minorHAnsi"/>
        </w:rPr>
        <w:t xml:space="preserve"> řízenízdrojů, plánování zdrojů. </w:t>
      </w:r>
    </w:p>
    <w:p w14:paraId="28DF2B11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CRM and Customer </w:t>
      </w:r>
      <w:proofErr w:type="gramStart"/>
      <w:r w:rsidRPr="00FF04F5">
        <w:rPr>
          <w:rFonts w:asciiTheme="minorHAnsi" w:eastAsia="Calibri" w:hAnsiTheme="minorHAnsi" w:cstheme="minorHAnsi"/>
        </w:rPr>
        <w:t>Experience- CRM</w:t>
      </w:r>
      <w:proofErr w:type="gramEnd"/>
      <w:r w:rsidRPr="00FF04F5">
        <w:rPr>
          <w:rFonts w:asciiTheme="minorHAnsi" w:eastAsia="Calibri" w:hAnsiTheme="minorHAnsi" w:cstheme="minorHAnsi"/>
        </w:rPr>
        <w:t xml:space="preserve"> systémy - porovnání produktů, funkcionalit, nejlepší praxe pro implementace, řízení vztahu se zákazníkem. </w:t>
      </w:r>
    </w:p>
    <w:p w14:paraId="1483F4FC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Application Strategy and </w:t>
      </w:r>
      <w:proofErr w:type="gramStart"/>
      <w:r w:rsidRPr="00FF04F5">
        <w:rPr>
          <w:rFonts w:asciiTheme="minorHAnsi" w:eastAsia="Calibri" w:hAnsiTheme="minorHAnsi" w:cstheme="minorHAnsi"/>
        </w:rPr>
        <w:t>Governance - strategie</w:t>
      </w:r>
      <w:proofErr w:type="gramEnd"/>
      <w:r w:rsidRPr="00FF04F5">
        <w:rPr>
          <w:rFonts w:asciiTheme="minorHAnsi" w:eastAsia="Calibri" w:hAnsiTheme="minorHAnsi" w:cstheme="minorHAnsi"/>
        </w:rPr>
        <w:t xml:space="preserve"> aplikačního portfolia, finanční a organizační kontrola a plánování, metodikysprávy aplikací, nástroje pro řízení portfolia. </w:t>
      </w:r>
    </w:p>
    <w:p w14:paraId="255A17CD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Mobile andEndpoint </w:t>
      </w:r>
      <w:proofErr w:type="gramStart"/>
      <w:r w:rsidRPr="00FF04F5">
        <w:rPr>
          <w:rFonts w:asciiTheme="minorHAnsi" w:eastAsia="Calibri" w:hAnsiTheme="minorHAnsi" w:cstheme="minorHAnsi"/>
        </w:rPr>
        <w:t>Strategies - mobilita</w:t>
      </w:r>
      <w:proofErr w:type="gramEnd"/>
      <w:r w:rsidRPr="00FF04F5">
        <w:rPr>
          <w:rFonts w:asciiTheme="minorHAnsi" w:eastAsia="Calibri" w:hAnsiTheme="minorHAnsi" w:cstheme="minorHAnsi"/>
        </w:rPr>
        <w:t xml:space="preserve">, příležitosti pro organizaci, aspekt bezpečnosti, vzdálené přístupy, podpůrné materiály pro tvorbu strategie, </w:t>
      </w:r>
    </w:p>
    <w:p w14:paraId="0C4FEC6B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Postmodern ERP </w:t>
      </w:r>
      <w:proofErr w:type="gramStart"/>
      <w:r w:rsidRPr="00FF04F5">
        <w:rPr>
          <w:rFonts w:asciiTheme="minorHAnsi" w:eastAsia="Calibri" w:hAnsiTheme="minorHAnsi" w:cstheme="minorHAnsi"/>
        </w:rPr>
        <w:t>Transformation- porovnání</w:t>
      </w:r>
      <w:proofErr w:type="gramEnd"/>
      <w:r w:rsidRPr="00FF04F5">
        <w:rPr>
          <w:rFonts w:asciiTheme="minorHAnsi" w:eastAsia="Calibri" w:hAnsiTheme="minorHAnsi" w:cstheme="minorHAnsi"/>
        </w:rPr>
        <w:t xml:space="preserve"> ERP systémů, vývoj na trhu produktů, strategieimplementace. </w:t>
      </w:r>
    </w:p>
    <w:p w14:paraId="712D6949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Application Development </w:t>
      </w:r>
      <w:proofErr w:type="gramStart"/>
      <w:r w:rsidRPr="00FF04F5">
        <w:rPr>
          <w:rFonts w:asciiTheme="minorHAnsi" w:eastAsia="Calibri" w:hAnsiTheme="minorHAnsi" w:cstheme="minorHAnsi"/>
        </w:rPr>
        <w:t>Modernization- aplikační</w:t>
      </w:r>
      <w:proofErr w:type="gramEnd"/>
      <w:r w:rsidRPr="00FF04F5">
        <w:rPr>
          <w:rFonts w:asciiTheme="minorHAnsi" w:eastAsia="Calibri" w:hAnsiTheme="minorHAnsi" w:cstheme="minorHAnsi"/>
        </w:rPr>
        <w:t xml:space="preserve"> vývoj - organizace, metody, lidské zdroje; vlastnívývoj, vývoj na zakázku, doporučení pro řešení požadavků (Demand). </w:t>
      </w:r>
    </w:p>
    <w:p w14:paraId="762CF9FF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Information Infrastructure </w:t>
      </w:r>
      <w:proofErr w:type="gramStart"/>
      <w:r w:rsidRPr="00FF04F5">
        <w:rPr>
          <w:rFonts w:asciiTheme="minorHAnsi" w:eastAsia="Calibri" w:hAnsiTheme="minorHAnsi" w:cstheme="minorHAnsi"/>
        </w:rPr>
        <w:t>Modernization -infrastruktura</w:t>
      </w:r>
      <w:proofErr w:type="gramEnd"/>
      <w:r w:rsidRPr="00FF04F5">
        <w:rPr>
          <w:rFonts w:asciiTheme="minorHAnsi" w:eastAsia="Calibri" w:hAnsiTheme="minorHAnsi" w:cstheme="minorHAnsi"/>
        </w:rPr>
        <w:t xml:space="preserve"> - porovnání technologií, technické aspektyjednotlivých řešení; možnosti virtualizace a změny platforem, porovnání databázových platforem, integrace. </w:t>
      </w:r>
    </w:p>
    <w:p w14:paraId="367F9BCE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proofErr w:type="gramStart"/>
      <w:r w:rsidRPr="00FF04F5">
        <w:rPr>
          <w:rFonts w:asciiTheme="minorHAnsi" w:eastAsia="Calibri" w:hAnsiTheme="minorHAnsi" w:cstheme="minorHAnsi"/>
        </w:rPr>
        <w:t>InfrastructureAgility- trendy</w:t>
      </w:r>
      <w:proofErr w:type="gramEnd"/>
      <w:r w:rsidRPr="00FF04F5">
        <w:rPr>
          <w:rFonts w:asciiTheme="minorHAnsi" w:eastAsia="Calibri" w:hAnsiTheme="minorHAnsi" w:cstheme="minorHAnsi"/>
        </w:rPr>
        <w:t xml:space="preserve"> v rámci služeb infrastruktury, agilní prvky v rámci strategického přístupu. </w:t>
      </w:r>
    </w:p>
    <w:p w14:paraId="58890487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Integration Strategies </w:t>
      </w:r>
      <w:proofErr w:type="gramStart"/>
      <w:r w:rsidRPr="00FF04F5">
        <w:rPr>
          <w:rFonts w:asciiTheme="minorHAnsi" w:eastAsia="Calibri" w:hAnsiTheme="minorHAnsi" w:cstheme="minorHAnsi"/>
        </w:rPr>
        <w:t>andInfrastructure - strategie</w:t>
      </w:r>
      <w:proofErr w:type="gramEnd"/>
      <w:r w:rsidRPr="00FF04F5">
        <w:rPr>
          <w:rFonts w:asciiTheme="minorHAnsi" w:eastAsia="Calibri" w:hAnsiTheme="minorHAnsi" w:cstheme="minorHAnsi"/>
        </w:rPr>
        <w:t xml:space="preserve"> integrace, nejlepší praxe ve vazbě </w:t>
      </w:r>
      <w:r w:rsidRPr="00FF04F5">
        <w:rPr>
          <w:rFonts w:asciiTheme="minorHAnsi" w:eastAsia="Calibri" w:hAnsiTheme="minorHAnsi" w:cstheme="minorHAnsi"/>
        </w:rPr>
        <w:br/>
        <w:t xml:space="preserve">na platformu, doporučení, časté omyly. </w:t>
      </w:r>
    </w:p>
    <w:p w14:paraId="1B7F8EF4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Digital </w:t>
      </w:r>
      <w:proofErr w:type="gramStart"/>
      <w:r w:rsidRPr="00FF04F5">
        <w:rPr>
          <w:rFonts w:asciiTheme="minorHAnsi" w:eastAsia="Calibri" w:hAnsiTheme="minorHAnsi" w:cstheme="minorHAnsi"/>
        </w:rPr>
        <w:t>Business -možnosti</w:t>
      </w:r>
      <w:proofErr w:type="gramEnd"/>
      <w:r w:rsidRPr="00FF04F5">
        <w:rPr>
          <w:rFonts w:asciiTheme="minorHAnsi" w:eastAsia="Calibri" w:hAnsiTheme="minorHAnsi" w:cstheme="minorHAnsi"/>
        </w:rPr>
        <w:t xml:space="preserve"> digitalizace, světové trendy v rámci eGovernment a digitalizace státní správy, dopady na celý dnešní ekosystém, vize vývoje v horizontu 5+ let. </w:t>
      </w:r>
    </w:p>
    <w:p w14:paraId="079BED4D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Risk Management </w:t>
      </w:r>
      <w:proofErr w:type="gramStart"/>
      <w:r w:rsidRPr="00FF04F5">
        <w:rPr>
          <w:rFonts w:asciiTheme="minorHAnsi" w:eastAsia="Calibri" w:hAnsiTheme="minorHAnsi" w:cstheme="minorHAnsi"/>
        </w:rPr>
        <w:t>Program- řízení</w:t>
      </w:r>
      <w:proofErr w:type="gramEnd"/>
      <w:r w:rsidRPr="00FF04F5">
        <w:rPr>
          <w:rFonts w:asciiTheme="minorHAnsi" w:eastAsia="Calibri" w:hAnsiTheme="minorHAnsi" w:cstheme="minorHAnsi"/>
        </w:rPr>
        <w:t xml:space="preserve"> rizik, informační bezpečnost - trendy, nástroje, role </w:t>
      </w:r>
      <w:r w:rsidRPr="00FF04F5">
        <w:rPr>
          <w:rFonts w:asciiTheme="minorHAnsi" w:eastAsia="Calibri" w:hAnsiTheme="minorHAnsi" w:cstheme="minorHAnsi"/>
        </w:rPr>
        <w:br/>
        <w:t xml:space="preserve">a kompetence v rámci organizace IT, diagnostické nástroje pro zmapování aktuálního stavu. </w:t>
      </w:r>
    </w:p>
    <w:p w14:paraId="03EB6178" w14:textId="77777777" w:rsidR="008C1F56" w:rsidRPr="00FF04F5" w:rsidRDefault="008C1F56" w:rsidP="008C1F56">
      <w:pPr>
        <w:numPr>
          <w:ilvl w:val="2"/>
          <w:numId w:val="3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>Nabídka služeb a analýz z oblasti digitálního zdravotnictví, eHealth a inovací v oblasti AI pro zdravotnictví.</w:t>
      </w:r>
    </w:p>
    <w:p w14:paraId="7806D86F" w14:textId="77777777" w:rsidR="008C1F56" w:rsidRPr="00FF04F5" w:rsidRDefault="008C1F56" w:rsidP="008C1F56">
      <w:pPr>
        <w:pStyle w:val="Odstavecseseznamem"/>
        <w:rPr>
          <w:rFonts w:asciiTheme="minorHAnsi" w:hAnsiTheme="minorHAnsi" w:cstheme="minorHAnsi"/>
          <w:b/>
          <w:bCs/>
          <w:sz w:val="24"/>
          <w:szCs w:val="24"/>
        </w:rPr>
      </w:pPr>
    </w:p>
    <w:p w14:paraId="39AA2218" w14:textId="77777777" w:rsidR="008C1F56" w:rsidRPr="00FF04F5" w:rsidRDefault="008C1F56" w:rsidP="008C1F56">
      <w:pPr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 xml:space="preserve">Součástí služby je i možnost kontaktovat e-mailem či telefonicky autory analýz za účelem jejich interpretace a aplikace pro individuální potřeby Objednatele (FS ČR), interpretace dle individuálního požadavku Objednatele bude zpracována Dodavatelem do 1 týdne od předání požadavku. </w:t>
      </w:r>
    </w:p>
    <w:p w14:paraId="4EEAD1A7" w14:textId="77777777" w:rsidR="008C1F56" w:rsidRPr="00FF04F5" w:rsidRDefault="008C1F56" w:rsidP="008C1F56">
      <w:pPr>
        <w:ind w:left="357"/>
        <w:jc w:val="both"/>
        <w:rPr>
          <w:rFonts w:asciiTheme="minorHAnsi" w:eastAsia="Calibri" w:hAnsiTheme="minorHAnsi" w:cstheme="minorHAnsi"/>
        </w:rPr>
      </w:pPr>
    </w:p>
    <w:p w14:paraId="2179D2D4" w14:textId="77777777" w:rsidR="008C1F56" w:rsidRPr="00FF04F5" w:rsidRDefault="008C1F56" w:rsidP="008C1F56">
      <w:pPr>
        <w:jc w:val="both"/>
        <w:rPr>
          <w:rFonts w:asciiTheme="minorHAnsi" w:eastAsia="Calibri" w:hAnsiTheme="minorHAnsi" w:cstheme="minorHAnsi"/>
        </w:rPr>
      </w:pPr>
      <w:r w:rsidRPr="00FF04F5">
        <w:rPr>
          <w:rFonts w:asciiTheme="minorHAnsi" w:eastAsia="Calibri" w:hAnsiTheme="minorHAnsi" w:cstheme="minorHAnsi"/>
        </w:rPr>
        <w:t>Součástí služby je i emailová, telefonická a osobní podpora programového ředitele služby, který bude licencovaným uživatelům k dispozici pro interpretaci obsahu databáze, tvorbu rešerší a zajištění kontaktu s autory analýz. Za rešerši a interpretaci analýz se považuje minimálně 2 A4 zpracovaný dokument v českém jazyce obsahující minimálně stručný úvod k problematice, popis hlavních aspektů, lokální kontext (případný rozdíl a specifika v podmínkách českého prostředí nebo české státní správy a FS ČR), doporučené kroky a seznam analýz, ze kterých rešerše či interpretace vychází. Součástí je také účast na relevantních odborných konferencích v zahraničí i ČR minimálně 1x ročně.</w:t>
      </w:r>
    </w:p>
    <w:p w14:paraId="76D9F89F" w14:textId="5999DCB7" w:rsidR="008950C8" w:rsidRPr="00FF04F5" w:rsidRDefault="008950C8" w:rsidP="008950C8">
      <w:pPr>
        <w:spacing w:after="200" w:line="276" w:lineRule="auto"/>
        <w:rPr>
          <w:rFonts w:asciiTheme="minorHAnsi" w:hAnsiTheme="minorHAnsi" w:cstheme="minorHAnsi"/>
          <w:b/>
          <w:bCs/>
        </w:rPr>
      </w:pPr>
    </w:p>
    <w:sectPr w:rsidR="008950C8" w:rsidRPr="00FF04F5" w:rsidSect="004754D2">
      <w:headerReference w:type="default" r:id="rId12"/>
      <w:footerReference w:type="default" r:id="rId13"/>
      <w:pgSz w:w="11906" w:h="16838" w:code="9"/>
      <w:pgMar w:top="1843" w:right="1418" w:bottom="1134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143DA" w14:textId="77777777" w:rsidR="00610EBB" w:rsidRDefault="00610EBB" w:rsidP="00D637B8">
      <w:r>
        <w:separator/>
      </w:r>
    </w:p>
  </w:endnote>
  <w:endnote w:type="continuationSeparator" w:id="0">
    <w:p w14:paraId="00F5A0D5" w14:textId="77777777" w:rsidR="00610EBB" w:rsidRDefault="00610EBB" w:rsidP="00D6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705746"/>
      <w:docPartObj>
        <w:docPartGallery w:val="Page Numbers (Bottom of Page)"/>
        <w:docPartUnique/>
      </w:docPartObj>
    </w:sdtPr>
    <w:sdtEndPr/>
    <w:sdtContent>
      <w:p w14:paraId="3D5EDCD1" w14:textId="63705808" w:rsidR="006E4749" w:rsidRDefault="006E47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BF196" w14:textId="77777777" w:rsidR="00E20205" w:rsidRDefault="00E20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591EB" w14:textId="77777777" w:rsidR="00610EBB" w:rsidRDefault="00610EBB" w:rsidP="00D637B8">
      <w:r>
        <w:separator/>
      </w:r>
    </w:p>
  </w:footnote>
  <w:footnote w:type="continuationSeparator" w:id="0">
    <w:p w14:paraId="643B18BA" w14:textId="77777777" w:rsidR="00610EBB" w:rsidRDefault="00610EBB" w:rsidP="00D63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BA41E" w14:textId="5D326F16" w:rsidR="00E20205" w:rsidRDefault="00903765" w:rsidP="00903765">
    <w:pPr>
      <w:pStyle w:val="Zhlav"/>
      <w:jc w:val="both"/>
    </w:pPr>
    <w:r>
      <w:drawing>
        <wp:inline distT="0" distB="0" distL="0" distR="0" wp14:anchorId="72DC742F" wp14:editId="0E621D13">
          <wp:extent cx="1409700" cy="390525"/>
          <wp:effectExtent l="19050" t="0" r="0" b="0"/>
          <wp:docPr id="8" name="obrázek 1" descr="D:\logo\FNOL_logo_podpis e-mai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FNOL_logo_podpis e-mai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0205">
      <w:tab/>
    </w:r>
    <w:r w:rsidR="00E20205">
      <w:tab/>
    </w:r>
    <w:r w:rsidR="00E20205">
      <w:tab/>
    </w:r>
    <w:r w:rsidR="00E20205">
      <w:tab/>
    </w:r>
    <w:r>
      <w:t xml:space="preserve">                                      </w:t>
    </w:r>
    <w:r w:rsidR="00E202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D860A9C"/>
    <w:lvl w:ilvl="0">
      <w:start w:val="1"/>
      <w:numFmt w:val="decimal"/>
      <w:pStyle w:val="Textodst1s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98EA5DA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  <w:rPr>
        <w:rFonts w:cs="Times New Roman"/>
        <w:b/>
        <w:sz w:val="36"/>
        <w:szCs w:val="36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rFonts w:ascii="Verdana" w:hAnsi="Verdana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5FA6D95"/>
    <w:multiLevelType w:val="hybridMultilevel"/>
    <w:tmpl w:val="75D0512E"/>
    <w:lvl w:ilvl="0" w:tplc="0C208D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8A00D1D"/>
    <w:multiLevelType w:val="multilevel"/>
    <w:tmpl w:val="9FD88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4DAF"/>
    <w:multiLevelType w:val="hybridMultilevel"/>
    <w:tmpl w:val="EBE2E662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5CE261D"/>
    <w:multiLevelType w:val="hybridMultilevel"/>
    <w:tmpl w:val="9CCEFD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B682A"/>
    <w:multiLevelType w:val="hybridMultilevel"/>
    <w:tmpl w:val="F66C4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cs="Times New Roman"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2AB51A9F"/>
    <w:multiLevelType w:val="hybridMultilevel"/>
    <w:tmpl w:val="43822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13CF"/>
    <w:multiLevelType w:val="multilevel"/>
    <w:tmpl w:val="2452AD14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1F66953"/>
    <w:multiLevelType w:val="hybridMultilevel"/>
    <w:tmpl w:val="C0B21D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71E"/>
    <w:multiLevelType w:val="hybridMultilevel"/>
    <w:tmpl w:val="8CF2829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9261FC8"/>
    <w:multiLevelType w:val="hybridMultilevel"/>
    <w:tmpl w:val="C60C6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82CFD"/>
    <w:multiLevelType w:val="hybridMultilevel"/>
    <w:tmpl w:val="032AA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5514"/>
    <w:multiLevelType w:val="hybridMultilevel"/>
    <w:tmpl w:val="2DBE4312"/>
    <w:lvl w:ilvl="0" w:tplc="79C05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0615"/>
    <w:multiLevelType w:val="multilevel"/>
    <w:tmpl w:val="4322FC9A"/>
    <w:lvl w:ilvl="0">
      <w:start w:val="1"/>
      <w:numFmt w:val="bullet"/>
      <w:pStyle w:val="Odrky1rovn"/>
      <w:lvlText w:val="-"/>
      <w:lvlJc w:val="left"/>
      <w:pPr>
        <w:ind w:left="284" w:hanging="284"/>
      </w:pPr>
      <w:rPr>
        <w:rFonts w:ascii="Calibri" w:hAnsi="Calibri" w:hint="default"/>
        <w:sz w:val="22"/>
      </w:rPr>
    </w:lvl>
    <w:lvl w:ilvl="1">
      <w:start w:val="1"/>
      <w:numFmt w:val="bullet"/>
      <w:pStyle w:val="Odrky2rovn"/>
      <w:lvlText w:val="-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6" w15:restartNumberingAfterBreak="0">
    <w:nsid w:val="52E14308"/>
    <w:multiLevelType w:val="hybridMultilevel"/>
    <w:tmpl w:val="DFC41C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15AA8"/>
    <w:multiLevelType w:val="hybridMultilevel"/>
    <w:tmpl w:val="382A2E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D042B"/>
    <w:multiLevelType w:val="hybridMultilevel"/>
    <w:tmpl w:val="20D84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C4863"/>
    <w:multiLevelType w:val="hybridMultilevel"/>
    <w:tmpl w:val="841E1C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E52C1"/>
    <w:multiLevelType w:val="hybridMultilevel"/>
    <w:tmpl w:val="FAE026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EA026C"/>
    <w:multiLevelType w:val="hybridMultilevel"/>
    <w:tmpl w:val="B2306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677BD"/>
    <w:multiLevelType w:val="hybridMultilevel"/>
    <w:tmpl w:val="C3B0DC7C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C124794"/>
    <w:multiLevelType w:val="hybridMultilevel"/>
    <w:tmpl w:val="633EC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A62BA"/>
    <w:multiLevelType w:val="hybridMultilevel"/>
    <w:tmpl w:val="DFEA9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22C1AA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10A"/>
    <w:multiLevelType w:val="hybridMultilevel"/>
    <w:tmpl w:val="2362B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27083"/>
    <w:multiLevelType w:val="hybridMultilevel"/>
    <w:tmpl w:val="5EC2B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42D26"/>
    <w:multiLevelType w:val="hybridMultilevel"/>
    <w:tmpl w:val="A72E1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75422"/>
    <w:multiLevelType w:val="hybridMultilevel"/>
    <w:tmpl w:val="CF06C736"/>
    <w:lvl w:ilvl="0" w:tplc="E9C6E00A">
      <w:start w:val="1"/>
      <w:numFmt w:val="bullet"/>
      <w:lvlText w:val="•"/>
      <w:lvlJc w:val="left"/>
      <w:pPr>
        <w:ind w:left="4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5020C2C">
      <w:start w:val="1"/>
      <w:numFmt w:val="bullet"/>
      <w:lvlText w:val="o"/>
      <w:lvlJc w:val="left"/>
      <w:pPr>
        <w:ind w:left="11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FEE20AA">
      <w:start w:val="1"/>
      <w:numFmt w:val="bullet"/>
      <w:lvlText w:val="▪"/>
      <w:lvlJc w:val="left"/>
      <w:pPr>
        <w:ind w:left="19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3EE9F7E">
      <w:start w:val="1"/>
      <w:numFmt w:val="bullet"/>
      <w:lvlText w:val="•"/>
      <w:lvlJc w:val="left"/>
      <w:pPr>
        <w:ind w:left="2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9C381C">
      <w:start w:val="1"/>
      <w:numFmt w:val="bullet"/>
      <w:lvlText w:val="o"/>
      <w:lvlJc w:val="left"/>
      <w:pPr>
        <w:ind w:left="33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6DE8A52">
      <w:start w:val="1"/>
      <w:numFmt w:val="bullet"/>
      <w:lvlText w:val="▪"/>
      <w:lvlJc w:val="left"/>
      <w:pPr>
        <w:ind w:left="40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43A529E">
      <w:start w:val="1"/>
      <w:numFmt w:val="bullet"/>
      <w:lvlText w:val="•"/>
      <w:lvlJc w:val="left"/>
      <w:pPr>
        <w:ind w:left="47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30A8360">
      <w:start w:val="1"/>
      <w:numFmt w:val="bullet"/>
      <w:lvlText w:val="o"/>
      <w:lvlJc w:val="left"/>
      <w:pPr>
        <w:ind w:left="5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99210A4">
      <w:start w:val="1"/>
      <w:numFmt w:val="bullet"/>
      <w:lvlText w:val="▪"/>
      <w:lvlJc w:val="left"/>
      <w:pPr>
        <w:ind w:left="62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7CF23005"/>
    <w:multiLevelType w:val="hybridMultilevel"/>
    <w:tmpl w:val="117AC55A"/>
    <w:lvl w:ilvl="0" w:tplc="4228834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03008"/>
    <w:multiLevelType w:val="hybridMultilevel"/>
    <w:tmpl w:val="B8A4E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D7916"/>
    <w:multiLevelType w:val="multilevel"/>
    <w:tmpl w:val="334665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4"/>
  </w:num>
  <w:num w:numId="5">
    <w:abstractNumId w:val="9"/>
  </w:num>
  <w:num w:numId="6">
    <w:abstractNumId w:val="8"/>
  </w:num>
  <w:num w:numId="7">
    <w:abstractNumId w:val="27"/>
  </w:num>
  <w:num w:numId="8">
    <w:abstractNumId w:val="12"/>
  </w:num>
  <w:num w:numId="9">
    <w:abstractNumId w:val="10"/>
  </w:num>
  <w:num w:numId="10">
    <w:abstractNumId w:val="15"/>
  </w:num>
  <w:num w:numId="11">
    <w:abstractNumId w:val="7"/>
  </w:num>
  <w:num w:numId="12">
    <w:abstractNumId w:val="13"/>
  </w:num>
  <w:num w:numId="13">
    <w:abstractNumId w:val="16"/>
  </w:num>
  <w:num w:numId="14">
    <w:abstractNumId w:val="6"/>
  </w:num>
  <w:num w:numId="15">
    <w:abstractNumId w:val="0"/>
  </w:num>
  <w:num w:numId="16">
    <w:abstractNumId w:val="31"/>
  </w:num>
  <w:num w:numId="17">
    <w:abstractNumId w:val="21"/>
  </w:num>
  <w:num w:numId="18">
    <w:abstractNumId w:val="20"/>
  </w:num>
  <w:num w:numId="19">
    <w:abstractNumId w:val="2"/>
  </w:num>
  <w:num w:numId="20">
    <w:abstractNumId w:val="23"/>
  </w:num>
  <w:num w:numId="21">
    <w:abstractNumId w:val="29"/>
  </w:num>
  <w:num w:numId="22">
    <w:abstractNumId w:val="3"/>
  </w:num>
  <w:num w:numId="23">
    <w:abstractNumId w:val="11"/>
  </w:num>
  <w:num w:numId="24">
    <w:abstractNumId w:val="19"/>
  </w:num>
  <w:num w:numId="25">
    <w:abstractNumId w:val="22"/>
  </w:num>
  <w:num w:numId="26">
    <w:abstractNumId w:val="30"/>
  </w:num>
  <w:num w:numId="27">
    <w:abstractNumId w:val="5"/>
  </w:num>
  <w:num w:numId="28">
    <w:abstractNumId w:val="26"/>
  </w:num>
  <w:num w:numId="29">
    <w:abstractNumId w:val="25"/>
  </w:num>
  <w:num w:numId="30">
    <w:abstractNumId w:val="4"/>
  </w:num>
  <w:num w:numId="31">
    <w:abstractNumId w:val="28"/>
  </w:num>
  <w:num w:numId="3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f1RSWXWYtnPNutA3DS9UiG2A71kEJ2M+UUAuyGFBcmniENYa9waY/lo2xeFTtqIqnm06Xf8AyfYB44+xr75w==" w:salt="LJVP4C3OVrIlKuCNvtIZLQ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BA"/>
    <w:rsid w:val="00000FA6"/>
    <w:rsid w:val="000054D4"/>
    <w:rsid w:val="00005BDF"/>
    <w:rsid w:val="0001071E"/>
    <w:rsid w:val="00013B51"/>
    <w:rsid w:val="00014322"/>
    <w:rsid w:val="0001607C"/>
    <w:rsid w:val="00017642"/>
    <w:rsid w:val="00017E2A"/>
    <w:rsid w:val="00021507"/>
    <w:rsid w:val="000279C7"/>
    <w:rsid w:val="00032668"/>
    <w:rsid w:val="00037E2D"/>
    <w:rsid w:val="00044239"/>
    <w:rsid w:val="00047EDA"/>
    <w:rsid w:val="0005030B"/>
    <w:rsid w:val="00057BDF"/>
    <w:rsid w:val="000609EC"/>
    <w:rsid w:val="0006412F"/>
    <w:rsid w:val="0007106B"/>
    <w:rsid w:val="000739DB"/>
    <w:rsid w:val="000803FD"/>
    <w:rsid w:val="00087F1D"/>
    <w:rsid w:val="000A0131"/>
    <w:rsid w:val="000B3933"/>
    <w:rsid w:val="000B6A03"/>
    <w:rsid w:val="000C2A71"/>
    <w:rsid w:val="000E148C"/>
    <w:rsid w:val="000E76FA"/>
    <w:rsid w:val="000F3106"/>
    <w:rsid w:val="001012AA"/>
    <w:rsid w:val="001013D9"/>
    <w:rsid w:val="0010487F"/>
    <w:rsid w:val="00104B1D"/>
    <w:rsid w:val="00110500"/>
    <w:rsid w:val="0011116A"/>
    <w:rsid w:val="0012401E"/>
    <w:rsid w:val="00140C50"/>
    <w:rsid w:val="00140F49"/>
    <w:rsid w:val="001610ED"/>
    <w:rsid w:val="001611A5"/>
    <w:rsid w:val="00164BA7"/>
    <w:rsid w:val="00165FDF"/>
    <w:rsid w:val="0016608E"/>
    <w:rsid w:val="001672E5"/>
    <w:rsid w:val="001700E0"/>
    <w:rsid w:val="00172A0D"/>
    <w:rsid w:val="00192B5F"/>
    <w:rsid w:val="00194C81"/>
    <w:rsid w:val="00194EBD"/>
    <w:rsid w:val="001A0D8C"/>
    <w:rsid w:val="001B00D1"/>
    <w:rsid w:val="001B532B"/>
    <w:rsid w:val="001C4130"/>
    <w:rsid w:val="001C539B"/>
    <w:rsid w:val="001C7EE9"/>
    <w:rsid w:val="001D11BD"/>
    <w:rsid w:val="001D5005"/>
    <w:rsid w:val="001E0087"/>
    <w:rsid w:val="001F02FD"/>
    <w:rsid w:val="001F24F1"/>
    <w:rsid w:val="001F2648"/>
    <w:rsid w:val="001F3D8E"/>
    <w:rsid w:val="001F5FB4"/>
    <w:rsid w:val="001F60DA"/>
    <w:rsid w:val="001F6B81"/>
    <w:rsid w:val="001F759E"/>
    <w:rsid w:val="002048EE"/>
    <w:rsid w:val="00207464"/>
    <w:rsid w:val="0022016A"/>
    <w:rsid w:val="00220328"/>
    <w:rsid w:val="00220338"/>
    <w:rsid w:val="00220637"/>
    <w:rsid w:val="00231B00"/>
    <w:rsid w:val="00232937"/>
    <w:rsid w:val="00236372"/>
    <w:rsid w:val="002411E2"/>
    <w:rsid w:val="00250C1D"/>
    <w:rsid w:val="00257DE2"/>
    <w:rsid w:val="00261356"/>
    <w:rsid w:val="0026207C"/>
    <w:rsid w:val="00272753"/>
    <w:rsid w:val="00275C28"/>
    <w:rsid w:val="00276C76"/>
    <w:rsid w:val="00287209"/>
    <w:rsid w:val="002905E6"/>
    <w:rsid w:val="00291EC9"/>
    <w:rsid w:val="00293841"/>
    <w:rsid w:val="002970DF"/>
    <w:rsid w:val="002C1DE8"/>
    <w:rsid w:val="002C330C"/>
    <w:rsid w:val="002C5343"/>
    <w:rsid w:val="002C7802"/>
    <w:rsid w:val="002D266A"/>
    <w:rsid w:val="002D5F21"/>
    <w:rsid w:val="002D6917"/>
    <w:rsid w:val="002E2DA5"/>
    <w:rsid w:val="002E4E92"/>
    <w:rsid w:val="002E6D1D"/>
    <w:rsid w:val="002E7453"/>
    <w:rsid w:val="002F0434"/>
    <w:rsid w:val="002F418B"/>
    <w:rsid w:val="002F43DA"/>
    <w:rsid w:val="002F620D"/>
    <w:rsid w:val="003008B3"/>
    <w:rsid w:val="00302B00"/>
    <w:rsid w:val="0030405D"/>
    <w:rsid w:val="0030774B"/>
    <w:rsid w:val="00307C08"/>
    <w:rsid w:val="00310B8E"/>
    <w:rsid w:val="0031243C"/>
    <w:rsid w:val="0031404F"/>
    <w:rsid w:val="0031634E"/>
    <w:rsid w:val="0032184F"/>
    <w:rsid w:val="0032516E"/>
    <w:rsid w:val="0033706A"/>
    <w:rsid w:val="00351A21"/>
    <w:rsid w:val="003530C8"/>
    <w:rsid w:val="00353A99"/>
    <w:rsid w:val="00355963"/>
    <w:rsid w:val="00355C33"/>
    <w:rsid w:val="003606E8"/>
    <w:rsid w:val="0036305E"/>
    <w:rsid w:val="00371415"/>
    <w:rsid w:val="00380424"/>
    <w:rsid w:val="00381F7A"/>
    <w:rsid w:val="0038203C"/>
    <w:rsid w:val="00387824"/>
    <w:rsid w:val="00393D6D"/>
    <w:rsid w:val="003941AE"/>
    <w:rsid w:val="003A3753"/>
    <w:rsid w:val="003A5065"/>
    <w:rsid w:val="003A521E"/>
    <w:rsid w:val="003A7206"/>
    <w:rsid w:val="003B0489"/>
    <w:rsid w:val="003B3BC4"/>
    <w:rsid w:val="003C5B49"/>
    <w:rsid w:val="003C7877"/>
    <w:rsid w:val="003D1212"/>
    <w:rsid w:val="003D14CE"/>
    <w:rsid w:val="003D6814"/>
    <w:rsid w:val="003E27F1"/>
    <w:rsid w:val="003E43A7"/>
    <w:rsid w:val="003E483A"/>
    <w:rsid w:val="003F4136"/>
    <w:rsid w:val="003F4D6E"/>
    <w:rsid w:val="003F5348"/>
    <w:rsid w:val="003F69F4"/>
    <w:rsid w:val="003F7BEA"/>
    <w:rsid w:val="00401952"/>
    <w:rsid w:val="00403B49"/>
    <w:rsid w:val="0040778F"/>
    <w:rsid w:val="00416199"/>
    <w:rsid w:val="00421D79"/>
    <w:rsid w:val="0042267A"/>
    <w:rsid w:val="00423F81"/>
    <w:rsid w:val="0042578F"/>
    <w:rsid w:val="0043313E"/>
    <w:rsid w:val="004434CD"/>
    <w:rsid w:val="00445386"/>
    <w:rsid w:val="00457341"/>
    <w:rsid w:val="00460B5A"/>
    <w:rsid w:val="0046127C"/>
    <w:rsid w:val="00463543"/>
    <w:rsid w:val="0046638A"/>
    <w:rsid w:val="00467719"/>
    <w:rsid w:val="0047455D"/>
    <w:rsid w:val="004748DE"/>
    <w:rsid w:val="004754D2"/>
    <w:rsid w:val="004830F5"/>
    <w:rsid w:val="0048543C"/>
    <w:rsid w:val="00485F35"/>
    <w:rsid w:val="00490C3A"/>
    <w:rsid w:val="0049113E"/>
    <w:rsid w:val="00494680"/>
    <w:rsid w:val="00497860"/>
    <w:rsid w:val="004A1223"/>
    <w:rsid w:val="004C1507"/>
    <w:rsid w:val="004C3657"/>
    <w:rsid w:val="004C565B"/>
    <w:rsid w:val="004C66B3"/>
    <w:rsid w:val="004E3037"/>
    <w:rsid w:val="004F18F1"/>
    <w:rsid w:val="004F3C79"/>
    <w:rsid w:val="0050312E"/>
    <w:rsid w:val="0051015F"/>
    <w:rsid w:val="00511679"/>
    <w:rsid w:val="00511CED"/>
    <w:rsid w:val="005122AD"/>
    <w:rsid w:val="00512A84"/>
    <w:rsid w:val="00513870"/>
    <w:rsid w:val="00515378"/>
    <w:rsid w:val="00515F4E"/>
    <w:rsid w:val="00526367"/>
    <w:rsid w:val="00530F91"/>
    <w:rsid w:val="005374D0"/>
    <w:rsid w:val="00537E03"/>
    <w:rsid w:val="00543168"/>
    <w:rsid w:val="0054563B"/>
    <w:rsid w:val="00550D04"/>
    <w:rsid w:val="00563878"/>
    <w:rsid w:val="00575913"/>
    <w:rsid w:val="0057780E"/>
    <w:rsid w:val="00577A4E"/>
    <w:rsid w:val="00584DEA"/>
    <w:rsid w:val="00595EAE"/>
    <w:rsid w:val="005B1233"/>
    <w:rsid w:val="005B20AB"/>
    <w:rsid w:val="005C47B0"/>
    <w:rsid w:val="005D6FE6"/>
    <w:rsid w:val="005E04BA"/>
    <w:rsid w:val="005E579D"/>
    <w:rsid w:val="005F4A10"/>
    <w:rsid w:val="0060363E"/>
    <w:rsid w:val="006058D1"/>
    <w:rsid w:val="00605B65"/>
    <w:rsid w:val="00610EBB"/>
    <w:rsid w:val="00613306"/>
    <w:rsid w:val="00614937"/>
    <w:rsid w:val="00616561"/>
    <w:rsid w:val="006176ED"/>
    <w:rsid w:val="006207B9"/>
    <w:rsid w:val="00622F8E"/>
    <w:rsid w:val="00626C97"/>
    <w:rsid w:val="00627ED4"/>
    <w:rsid w:val="00634854"/>
    <w:rsid w:val="00654E29"/>
    <w:rsid w:val="006600C2"/>
    <w:rsid w:val="006673B9"/>
    <w:rsid w:val="006815AB"/>
    <w:rsid w:val="00685584"/>
    <w:rsid w:val="00686322"/>
    <w:rsid w:val="006A2C6E"/>
    <w:rsid w:val="006B7775"/>
    <w:rsid w:val="006C067B"/>
    <w:rsid w:val="006C0D55"/>
    <w:rsid w:val="006C2997"/>
    <w:rsid w:val="006C69CD"/>
    <w:rsid w:val="006D0ED6"/>
    <w:rsid w:val="006E4749"/>
    <w:rsid w:val="006F63CD"/>
    <w:rsid w:val="00704222"/>
    <w:rsid w:val="00706559"/>
    <w:rsid w:val="00710F42"/>
    <w:rsid w:val="00716296"/>
    <w:rsid w:val="00717692"/>
    <w:rsid w:val="00722627"/>
    <w:rsid w:val="00723C3C"/>
    <w:rsid w:val="007423C3"/>
    <w:rsid w:val="00744AF9"/>
    <w:rsid w:val="007507B5"/>
    <w:rsid w:val="00753335"/>
    <w:rsid w:val="007556C8"/>
    <w:rsid w:val="00760E25"/>
    <w:rsid w:val="00761517"/>
    <w:rsid w:val="00780B5E"/>
    <w:rsid w:val="00780DDB"/>
    <w:rsid w:val="00780EE1"/>
    <w:rsid w:val="00786C1A"/>
    <w:rsid w:val="00791590"/>
    <w:rsid w:val="007928F3"/>
    <w:rsid w:val="007A0D6C"/>
    <w:rsid w:val="007A1F6E"/>
    <w:rsid w:val="007A6CDD"/>
    <w:rsid w:val="007B11BE"/>
    <w:rsid w:val="007B3AE8"/>
    <w:rsid w:val="007B50D7"/>
    <w:rsid w:val="007C1682"/>
    <w:rsid w:val="007C3274"/>
    <w:rsid w:val="007C6EAB"/>
    <w:rsid w:val="007D2B0C"/>
    <w:rsid w:val="007D3E52"/>
    <w:rsid w:val="007D734D"/>
    <w:rsid w:val="007D7B80"/>
    <w:rsid w:val="007E36A3"/>
    <w:rsid w:val="007E3A35"/>
    <w:rsid w:val="007F0040"/>
    <w:rsid w:val="007F1B94"/>
    <w:rsid w:val="007F5123"/>
    <w:rsid w:val="007F6E8D"/>
    <w:rsid w:val="007F7A8E"/>
    <w:rsid w:val="007F7B29"/>
    <w:rsid w:val="008108A4"/>
    <w:rsid w:val="00816034"/>
    <w:rsid w:val="0082218C"/>
    <w:rsid w:val="0082523A"/>
    <w:rsid w:val="00832B22"/>
    <w:rsid w:val="00833947"/>
    <w:rsid w:val="0084131F"/>
    <w:rsid w:val="00841BBC"/>
    <w:rsid w:val="00844DCA"/>
    <w:rsid w:val="008464D5"/>
    <w:rsid w:val="00847739"/>
    <w:rsid w:val="00847C11"/>
    <w:rsid w:val="00853439"/>
    <w:rsid w:val="00855196"/>
    <w:rsid w:val="00861C2D"/>
    <w:rsid w:val="00861F9A"/>
    <w:rsid w:val="0086244D"/>
    <w:rsid w:val="008641FB"/>
    <w:rsid w:val="00866566"/>
    <w:rsid w:val="00867107"/>
    <w:rsid w:val="00870C5E"/>
    <w:rsid w:val="00872D7C"/>
    <w:rsid w:val="0088001A"/>
    <w:rsid w:val="00880640"/>
    <w:rsid w:val="0088307E"/>
    <w:rsid w:val="008853B1"/>
    <w:rsid w:val="00890EE5"/>
    <w:rsid w:val="008950C8"/>
    <w:rsid w:val="00895EB3"/>
    <w:rsid w:val="00897C87"/>
    <w:rsid w:val="008A29D2"/>
    <w:rsid w:val="008A420A"/>
    <w:rsid w:val="008A54F6"/>
    <w:rsid w:val="008A6029"/>
    <w:rsid w:val="008A65A9"/>
    <w:rsid w:val="008A7E30"/>
    <w:rsid w:val="008B065F"/>
    <w:rsid w:val="008B5258"/>
    <w:rsid w:val="008B7848"/>
    <w:rsid w:val="008C184D"/>
    <w:rsid w:val="008C1F56"/>
    <w:rsid w:val="008C68F0"/>
    <w:rsid w:val="008D248A"/>
    <w:rsid w:val="008E0FDE"/>
    <w:rsid w:val="008E226B"/>
    <w:rsid w:val="008E22D2"/>
    <w:rsid w:val="008E4060"/>
    <w:rsid w:val="008F3FB0"/>
    <w:rsid w:val="008F7C8C"/>
    <w:rsid w:val="00903765"/>
    <w:rsid w:val="00911668"/>
    <w:rsid w:val="0092048A"/>
    <w:rsid w:val="00920FE0"/>
    <w:rsid w:val="009307CA"/>
    <w:rsid w:val="0093214D"/>
    <w:rsid w:val="0093770C"/>
    <w:rsid w:val="0094053E"/>
    <w:rsid w:val="00943B8A"/>
    <w:rsid w:val="00946E0A"/>
    <w:rsid w:val="0096060E"/>
    <w:rsid w:val="00961053"/>
    <w:rsid w:val="0096177A"/>
    <w:rsid w:val="00964DD1"/>
    <w:rsid w:val="009708B6"/>
    <w:rsid w:val="009747BF"/>
    <w:rsid w:val="0097712B"/>
    <w:rsid w:val="00977530"/>
    <w:rsid w:val="00980E86"/>
    <w:rsid w:val="00994576"/>
    <w:rsid w:val="009954DE"/>
    <w:rsid w:val="0099708E"/>
    <w:rsid w:val="009A14BC"/>
    <w:rsid w:val="009B03D3"/>
    <w:rsid w:val="009B3D62"/>
    <w:rsid w:val="009B4325"/>
    <w:rsid w:val="009B54C4"/>
    <w:rsid w:val="009C07FB"/>
    <w:rsid w:val="009C1562"/>
    <w:rsid w:val="009C42F5"/>
    <w:rsid w:val="009C5A95"/>
    <w:rsid w:val="009D585C"/>
    <w:rsid w:val="009D6975"/>
    <w:rsid w:val="009E0366"/>
    <w:rsid w:val="009E11AB"/>
    <w:rsid w:val="009E1785"/>
    <w:rsid w:val="009E4187"/>
    <w:rsid w:val="009E480B"/>
    <w:rsid w:val="009F1771"/>
    <w:rsid w:val="009F59F8"/>
    <w:rsid w:val="009F7B64"/>
    <w:rsid w:val="00A01397"/>
    <w:rsid w:val="00A0362F"/>
    <w:rsid w:val="00A1588F"/>
    <w:rsid w:val="00A17A57"/>
    <w:rsid w:val="00A243F6"/>
    <w:rsid w:val="00A44403"/>
    <w:rsid w:val="00A474E3"/>
    <w:rsid w:val="00A5722A"/>
    <w:rsid w:val="00A60594"/>
    <w:rsid w:val="00A614C0"/>
    <w:rsid w:val="00A6488D"/>
    <w:rsid w:val="00A66864"/>
    <w:rsid w:val="00A70182"/>
    <w:rsid w:val="00A71C80"/>
    <w:rsid w:val="00A72F99"/>
    <w:rsid w:val="00A72FD0"/>
    <w:rsid w:val="00A75428"/>
    <w:rsid w:val="00A76BFA"/>
    <w:rsid w:val="00A7724C"/>
    <w:rsid w:val="00A778C2"/>
    <w:rsid w:val="00A82F4B"/>
    <w:rsid w:val="00A8704A"/>
    <w:rsid w:val="00A933C4"/>
    <w:rsid w:val="00A94F8A"/>
    <w:rsid w:val="00A94FAE"/>
    <w:rsid w:val="00AA09A9"/>
    <w:rsid w:val="00AA3C70"/>
    <w:rsid w:val="00AB28BC"/>
    <w:rsid w:val="00AB690C"/>
    <w:rsid w:val="00AC008D"/>
    <w:rsid w:val="00AC53F4"/>
    <w:rsid w:val="00AD7DFF"/>
    <w:rsid w:val="00AE3064"/>
    <w:rsid w:val="00AE7A95"/>
    <w:rsid w:val="00AF002C"/>
    <w:rsid w:val="00B03893"/>
    <w:rsid w:val="00B05F3E"/>
    <w:rsid w:val="00B07C69"/>
    <w:rsid w:val="00B1029D"/>
    <w:rsid w:val="00B11984"/>
    <w:rsid w:val="00B11DBD"/>
    <w:rsid w:val="00B1631C"/>
    <w:rsid w:val="00B16F57"/>
    <w:rsid w:val="00B248E2"/>
    <w:rsid w:val="00B3055E"/>
    <w:rsid w:val="00B3517B"/>
    <w:rsid w:val="00B356CA"/>
    <w:rsid w:val="00B35D94"/>
    <w:rsid w:val="00B406B0"/>
    <w:rsid w:val="00B46D9B"/>
    <w:rsid w:val="00B51194"/>
    <w:rsid w:val="00B52BED"/>
    <w:rsid w:val="00B65C6B"/>
    <w:rsid w:val="00B73A74"/>
    <w:rsid w:val="00B73DD8"/>
    <w:rsid w:val="00B75555"/>
    <w:rsid w:val="00B76DDC"/>
    <w:rsid w:val="00B77164"/>
    <w:rsid w:val="00B7792C"/>
    <w:rsid w:val="00B808FE"/>
    <w:rsid w:val="00B81C15"/>
    <w:rsid w:val="00B851EA"/>
    <w:rsid w:val="00B877AC"/>
    <w:rsid w:val="00B93523"/>
    <w:rsid w:val="00B95DDE"/>
    <w:rsid w:val="00BA7A87"/>
    <w:rsid w:val="00BB0A4A"/>
    <w:rsid w:val="00BB1180"/>
    <w:rsid w:val="00BB25B0"/>
    <w:rsid w:val="00BC0538"/>
    <w:rsid w:val="00BC45CF"/>
    <w:rsid w:val="00BD06F9"/>
    <w:rsid w:val="00BE24F2"/>
    <w:rsid w:val="00BE6346"/>
    <w:rsid w:val="00BF3735"/>
    <w:rsid w:val="00C063E5"/>
    <w:rsid w:val="00C10547"/>
    <w:rsid w:val="00C1314C"/>
    <w:rsid w:val="00C20BDC"/>
    <w:rsid w:val="00C329D6"/>
    <w:rsid w:val="00C3640D"/>
    <w:rsid w:val="00C412D3"/>
    <w:rsid w:val="00C426F9"/>
    <w:rsid w:val="00C42C66"/>
    <w:rsid w:val="00C441FE"/>
    <w:rsid w:val="00C47047"/>
    <w:rsid w:val="00C503F1"/>
    <w:rsid w:val="00C539B8"/>
    <w:rsid w:val="00C54AB0"/>
    <w:rsid w:val="00C57D62"/>
    <w:rsid w:val="00C65D76"/>
    <w:rsid w:val="00C70D41"/>
    <w:rsid w:val="00C7237D"/>
    <w:rsid w:val="00C745F2"/>
    <w:rsid w:val="00C75A1C"/>
    <w:rsid w:val="00C84864"/>
    <w:rsid w:val="00C910A3"/>
    <w:rsid w:val="00C91E78"/>
    <w:rsid w:val="00C977AD"/>
    <w:rsid w:val="00CA24C0"/>
    <w:rsid w:val="00CB10B8"/>
    <w:rsid w:val="00CB5949"/>
    <w:rsid w:val="00CC05DC"/>
    <w:rsid w:val="00CC5BDF"/>
    <w:rsid w:val="00CC7184"/>
    <w:rsid w:val="00CE1401"/>
    <w:rsid w:val="00CE6068"/>
    <w:rsid w:val="00CE6B32"/>
    <w:rsid w:val="00CF0355"/>
    <w:rsid w:val="00CF1C8E"/>
    <w:rsid w:val="00D03C01"/>
    <w:rsid w:val="00D158C5"/>
    <w:rsid w:val="00D24615"/>
    <w:rsid w:val="00D26749"/>
    <w:rsid w:val="00D30488"/>
    <w:rsid w:val="00D31125"/>
    <w:rsid w:val="00D41DDC"/>
    <w:rsid w:val="00D43F22"/>
    <w:rsid w:val="00D47FB7"/>
    <w:rsid w:val="00D53733"/>
    <w:rsid w:val="00D6339A"/>
    <w:rsid w:val="00D637B8"/>
    <w:rsid w:val="00D65D73"/>
    <w:rsid w:val="00D65F05"/>
    <w:rsid w:val="00D7200F"/>
    <w:rsid w:val="00D80CA6"/>
    <w:rsid w:val="00D85DAF"/>
    <w:rsid w:val="00D87434"/>
    <w:rsid w:val="00D965FF"/>
    <w:rsid w:val="00DA29C9"/>
    <w:rsid w:val="00DA31CE"/>
    <w:rsid w:val="00DA7164"/>
    <w:rsid w:val="00DB2C78"/>
    <w:rsid w:val="00DB406C"/>
    <w:rsid w:val="00DB684D"/>
    <w:rsid w:val="00DC52BF"/>
    <w:rsid w:val="00DC7046"/>
    <w:rsid w:val="00DD0079"/>
    <w:rsid w:val="00DD2E69"/>
    <w:rsid w:val="00DD3372"/>
    <w:rsid w:val="00DD4F42"/>
    <w:rsid w:val="00DE3A87"/>
    <w:rsid w:val="00DE6629"/>
    <w:rsid w:val="00DE67FC"/>
    <w:rsid w:val="00DE6C72"/>
    <w:rsid w:val="00DE7045"/>
    <w:rsid w:val="00DE757E"/>
    <w:rsid w:val="00DF0917"/>
    <w:rsid w:val="00DF3FBC"/>
    <w:rsid w:val="00DF7298"/>
    <w:rsid w:val="00E012C7"/>
    <w:rsid w:val="00E01688"/>
    <w:rsid w:val="00E02864"/>
    <w:rsid w:val="00E033A6"/>
    <w:rsid w:val="00E06EDD"/>
    <w:rsid w:val="00E13C0C"/>
    <w:rsid w:val="00E20205"/>
    <w:rsid w:val="00E2791A"/>
    <w:rsid w:val="00E36F0A"/>
    <w:rsid w:val="00E373A9"/>
    <w:rsid w:val="00E42F27"/>
    <w:rsid w:val="00E475BE"/>
    <w:rsid w:val="00E55FD2"/>
    <w:rsid w:val="00E56117"/>
    <w:rsid w:val="00E6008C"/>
    <w:rsid w:val="00E661B5"/>
    <w:rsid w:val="00E70286"/>
    <w:rsid w:val="00E71CBF"/>
    <w:rsid w:val="00E76FD9"/>
    <w:rsid w:val="00E7737C"/>
    <w:rsid w:val="00E85F40"/>
    <w:rsid w:val="00E8667D"/>
    <w:rsid w:val="00E87CD5"/>
    <w:rsid w:val="00E92069"/>
    <w:rsid w:val="00E92CE4"/>
    <w:rsid w:val="00E94517"/>
    <w:rsid w:val="00E95C77"/>
    <w:rsid w:val="00E97A8A"/>
    <w:rsid w:val="00EA091B"/>
    <w:rsid w:val="00EB26C3"/>
    <w:rsid w:val="00EC1C95"/>
    <w:rsid w:val="00EC3F9A"/>
    <w:rsid w:val="00EC7531"/>
    <w:rsid w:val="00ED0958"/>
    <w:rsid w:val="00EE245C"/>
    <w:rsid w:val="00EE5F91"/>
    <w:rsid w:val="00EF6E5F"/>
    <w:rsid w:val="00F01713"/>
    <w:rsid w:val="00F05012"/>
    <w:rsid w:val="00F06698"/>
    <w:rsid w:val="00F11083"/>
    <w:rsid w:val="00F408EA"/>
    <w:rsid w:val="00F443A0"/>
    <w:rsid w:val="00F44E1F"/>
    <w:rsid w:val="00F51810"/>
    <w:rsid w:val="00F55AD1"/>
    <w:rsid w:val="00F5776E"/>
    <w:rsid w:val="00F6127B"/>
    <w:rsid w:val="00F67D54"/>
    <w:rsid w:val="00F71F60"/>
    <w:rsid w:val="00F82417"/>
    <w:rsid w:val="00F87D19"/>
    <w:rsid w:val="00FA367C"/>
    <w:rsid w:val="00FA4832"/>
    <w:rsid w:val="00FA6018"/>
    <w:rsid w:val="00FB36EA"/>
    <w:rsid w:val="00FB77D1"/>
    <w:rsid w:val="00FC2F6B"/>
    <w:rsid w:val="00FC6F23"/>
    <w:rsid w:val="00FD3C7B"/>
    <w:rsid w:val="00FE03DD"/>
    <w:rsid w:val="00FE0623"/>
    <w:rsid w:val="00FE3CF7"/>
    <w:rsid w:val="00FF04F5"/>
    <w:rsid w:val="00FF0528"/>
    <w:rsid w:val="00FF0B05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582BE"/>
  <w15:docId w15:val="{27F4DD3D-8D87-450E-B0DF-5ACEBD4C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3C70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Nadpis1">
    <w:name w:val="heading 1"/>
    <w:aliases w:val="H1,section:1,kapitola,Kapitola,V_Head1,Záhlaví 1,Celého textu,ASAPHeading 1,1,section,chapter,0Überschrift 1,1Überschrift 1,2Überschrift 1,3Überschrift 1,4Überschrift 1,5Überschrift 1,6Überschrift 1,7Überschrift 1,8Überschrift 1,9Überschrift"/>
    <w:basedOn w:val="Normln"/>
    <w:next w:val="Text"/>
    <w:link w:val="Nadpis1Char"/>
    <w:uiPriority w:val="99"/>
    <w:qFormat/>
    <w:rsid w:val="005E04BA"/>
    <w:pPr>
      <w:keepNext/>
      <w:keepLines/>
      <w:numPr>
        <w:numId w:val="1"/>
      </w:numPr>
      <w:spacing w:before="400" w:after="360"/>
      <w:outlineLvl w:val="0"/>
    </w:pPr>
    <w:rPr>
      <w:b/>
      <w:kern w:val="1"/>
      <w:sz w:val="36"/>
      <w:szCs w:val="36"/>
    </w:rPr>
  </w:style>
  <w:style w:type="paragraph" w:styleId="Nadpis2">
    <w:name w:val="heading 2"/>
    <w:aliases w:val="Běžného textu,h2,H2,Attribute Heading 2,2m,hlavicka,F2,F21,PA Major Section,2,sub-sect,21,sub-sect1,22,sub-sect2,211,sub-sect11,ASAPHeading 2,Podkapitola1,V_Head2,V_Head21,V_Head22,Nadpis 21,Bižného textu,H2&lt;------------------,Text bodu,Sekce"/>
    <w:basedOn w:val="Nadpis1"/>
    <w:next w:val="Text"/>
    <w:link w:val="Nadpis2Char"/>
    <w:uiPriority w:val="99"/>
    <w:qFormat/>
    <w:rsid w:val="005E04BA"/>
    <w:pPr>
      <w:numPr>
        <w:ilvl w:val="1"/>
      </w:numPr>
      <w:spacing w:before="317" w:after="187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12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section:1 Char,kapitola Char,Kapitola Char,V_Head1 Char,Záhlaví 1 Char,Celého textu Char,ASAPHeading 1 Char,1 Char,section Char,chapter Char,0Überschrift 1 Char,1Überschrift 1 Char,2Überschrift 1 Char,3Überschrift 1 Char"/>
    <w:basedOn w:val="Standardnpsmoodstavce"/>
    <w:link w:val="Nadpis1"/>
    <w:uiPriority w:val="99"/>
    <w:rsid w:val="005E04BA"/>
    <w:rPr>
      <w:rFonts w:ascii="Verdana" w:eastAsia="Times New Roman" w:hAnsi="Verdana" w:cs="Times New Roman"/>
      <w:b/>
      <w:color w:val="000000"/>
      <w:kern w:val="1"/>
      <w:sz w:val="36"/>
      <w:szCs w:val="36"/>
      <w:lang w:eastAsia="ar-SA"/>
    </w:rPr>
  </w:style>
  <w:style w:type="character" w:customStyle="1" w:styleId="Nadpis2Char">
    <w:name w:val="Nadpis 2 Char"/>
    <w:aliases w:val="Běžného textu Char,h2 Char,H2 Char,Attribute Heading 2 Char,2m Char,hlavicka Char,F2 Char,F21 Char,PA Major Section Char,2 Char,sub-sect Char,21 Char,sub-sect1 Char,22 Char,sub-sect2 Char,211 Char,sub-sect11 Char,ASAPHeading 2 Char"/>
    <w:basedOn w:val="Standardnpsmoodstavce"/>
    <w:link w:val="Nadpis2"/>
    <w:uiPriority w:val="99"/>
    <w:rsid w:val="005E04BA"/>
    <w:rPr>
      <w:rFonts w:ascii="Verdana" w:eastAsia="Times New Roman" w:hAnsi="Verdana" w:cs="Times New Roman"/>
      <w:b/>
      <w:color w:val="000000"/>
      <w:kern w:val="1"/>
      <w:sz w:val="28"/>
      <w:szCs w:val="28"/>
      <w:lang w:eastAsia="ar-SA"/>
    </w:rPr>
  </w:style>
  <w:style w:type="character" w:styleId="Hypertextovodkaz">
    <w:name w:val="Hyperlink"/>
    <w:rsid w:val="005E04BA"/>
    <w:rPr>
      <w:rFonts w:cs="Times New Roman"/>
      <w:color w:val="000080"/>
      <w:u w:val="single"/>
    </w:rPr>
  </w:style>
  <w:style w:type="paragraph" w:customStyle="1" w:styleId="Text">
    <w:name w:val="Text"/>
    <w:aliases w:val="txt1,T1,Title 1,t,DTX,t + Tučné,Tmavě modrá,zarovnání na střed,zarovnání na střed + Kurzíva...,DTX Char Char,DTX Char,t + Tuené,Tmavi modrá,zarovnání na stoed,zarovnání na stoed + Kurzíva...,Text1,txt11,T11,t + Tuèné,Tmavì modrá,zarovnání na støed"/>
    <w:basedOn w:val="Normln"/>
    <w:link w:val="Text2"/>
    <w:rsid w:val="005E04BA"/>
  </w:style>
  <w:style w:type="character" w:customStyle="1" w:styleId="Text2">
    <w:name w:val="Text2"/>
    <w:aliases w:val="txt12,T12,Title 11,t1,DTX1,t + Tučné1,Tmavě modrá1,zarovnání na střed1,zarovnání na střed + Kurzíva...1,DTX Char Char1"/>
    <w:link w:val="Text"/>
    <w:locked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0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04B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04BA"/>
    <w:rPr>
      <w:rFonts w:ascii="Verdana" w:eastAsia="Times New Roman" w:hAnsi="Verdana" w:cs="Times New Roman"/>
      <w:color w:val="000000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4BA"/>
    <w:rPr>
      <w:rFonts w:ascii="Verdana" w:eastAsia="Times New Roman" w:hAnsi="Verdana" w:cs="Times New Roman"/>
      <w:b/>
      <w:bCs/>
      <w:color w:val="000000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4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4BA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5E04BA"/>
    <w:pPr>
      <w:ind w:left="720"/>
      <w:contextualSpacing/>
    </w:pPr>
  </w:style>
  <w:style w:type="paragraph" w:customStyle="1" w:styleId="Odrky1rovn">
    <w:name w:val="Odrážky 1. úrovně"/>
    <w:basedOn w:val="Bezmezer"/>
    <w:qFormat/>
    <w:rsid w:val="005E04BA"/>
    <w:pPr>
      <w:numPr>
        <w:numId w:val="10"/>
      </w:numPr>
      <w:ind w:left="720" w:hanging="36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Odrky2rovn">
    <w:name w:val="Odrážky 2. úrovně"/>
    <w:basedOn w:val="Odrky1rovn"/>
    <w:qFormat/>
    <w:rsid w:val="005E04BA"/>
    <w:pPr>
      <w:numPr>
        <w:ilvl w:val="1"/>
      </w:numPr>
      <w:ind w:left="1440" w:hanging="360"/>
    </w:pPr>
  </w:style>
  <w:style w:type="paragraph" w:styleId="Bezmezer">
    <w:name w:val="No Spacing"/>
    <w:uiPriority w:val="1"/>
    <w:qFormat/>
    <w:rsid w:val="005E04BA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Zstupntext">
    <w:name w:val="Placeholder Text"/>
    <w:basedOn w:val="Standardnpsmoodstavce"/>
    <w:uiPriority w:val="99"/>
    <w:semiHidden/>
    <w:rsid w:val="005E04B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5E04BA"/>
    <w:pPr>
      <w:tabs>
        <w:tab w:val="left" w:pos="3810"/>
      </w:tabs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E04BA"/>
    <w:rPr>
      <w:rFonts w:ascii="Verdana" w:eastAsia="Times New Roman" w:hAnsi="Verdana" w:cs="Times New Roman"/>
      <w:noProof/>
      <w:color w:val="000000"/>
      <w:sz w:val="20"/>
      <w:szCs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4B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paragraph" w:styleId="Zkladntext">
    <w:name w:val="Body Text"/>
    <w:basedOn w:val="Normln"/>
    <w:link w:val="ZkladntextChar"/>
    <w:semiHidden/>
    <w:rsid w:val="005E04BA"/>
    <w:pPr>
      <w:autoSpaceDE w:val="0"/>
      <w:autoSpaceDN w:val="0"/>
      <w:adjustRightInd w:val="0"/>
      <w:jc w:val="both"/>
    </w:pPr>
    <w:rPr>
      <w:rFonts w:ascii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E04BA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5E04BA"/>
    <w:pPr>
      <w:jc w:val="both"/>
    </w:pPr>
    <w:rPr>
      <w:rFonts w:ascii="Times New Roman" w:hAnsi="Times New Roman"/>
      <w:color w:val="auto"/>
      <w:sz w:val="24"/>
      <w:szCs w:val="20"/>
      <w:lang w:eastAsia="cs-CZ"/>
    </w:rPr>
  </w:style>
  <w:style w:type="paragraph" w:customStyle="1" w:styleId="Odstavec">
    <w:name w:val="Odstavec"/>
    <w:basedOn w:val="Normln"/>
    <w:link w:val="OdstavecChar"/>
    <w:qFormat/>
    <w:rsid w:val="005E04BA"/>
    <w:pPr>
      <w:numPr>
        <w:ilvl w:val="1"/>
        <w:numId w:val="11"/>
      </w:numPr>
      <w:spacing w:before="60"/>
      <w:jc w:val="both"/>
    </w:pPr>
    <w:rPr>
      <w:rFonts w:ascii="Calibri" w:eastAsia="Calibri" w:hAnsi="Calibri"/>
      <w:color w:val="auto"/>
      <w:sz w:val="24"/>
      <w:szCs w:val="20"/>
      <w:lang w:eastAsia="cs-CZ"/>
    </w:rPr>
  </w:style>
  <w:style w:type="character" w:customStyle="1" w:styleId="OdstavecChar">
    <w:name w:val="Odstavec Char"/>
    <w:link w:val="Odstavec"/>
    <w:locked/>
    <w:rsid w:val="005E04BA"/>
    <w:rPr>
      <w:rFonts w:ascii="Calibri" w:eastAsia="Calibri" w:hAnsi="Calibri" w:cs="Times New Roman"/>
      <w:sz w:val="24"/>
      <w:szCs w:val="20"/>
      <w:lang w:eastAsia="cs-CZ"/>
    </w:rPr>
  </w:style>
  <w:style w:type="paragraph" w:customStyle="1" w:styleId="Default">
    <w:name w:val="Default"/>
    <w:rsid w:val="005E04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Svtlseznam1">
    <w:name w:val="Světlý seznam1"/>
    <w:basedOn w:val="Normlntabulka"/>
    <w:uiPriority w:val="61"/>
    <w:rsid w:val="005E04B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extodst1sl">
    <w:name w:val="Text odst.1čísl"/>
    <w:basedOn w:val="Normln"/>
    <w:link w:val="Textodst1slCharChar"/>
    <w:uiPriority w:val="99"/>
    <w:rsid w:val="005E04BA"/>
    <w:pPr>
      <w:numPr>
        <w:numId w:val="15"/>
      </w:numPr>
      <w:tabs>
        <w:tab w:val="left" w:pos="0"/>
        <w:tab w:val="left" w:pos="284"/>
      </w:tabs>
      <w:spacing w:before="80"/>
      <w:outlineLvl w:val="1"/>
    </w:pPr>
    <w:rPr>
      <w:rFonts w:ascii="Arial" w:hAnsi="Arial"/>
      <w:color w:val="auto"/>
      <w:sz w:val="22"/>
      <w:szCs w:val="20"/>
      <w:lang w:eastAsia="cs-CZ"/>
    </w:rPr>
  </w:style>
  <w:style w:type="character" w:customStyle="1" w:styleId="Textodst1slCharChar">
    <w:name w:val="Text odst.1čísl Char Char"/>
    <w:link w:val="Textodst1sl"/>
    <w:uiPriority w:val="99"/>
    <w:locked/>
    <w:rsid w:val="005E04BA"/>
    <w:rPr>
      <w:rFonts w:ascii="Arial" w:eastAsia="Times New Roman" w:hAnsi="Arial" w:cs="Times New Roman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41BBC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539B8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5F4A10"/>
    <w:rPr>
      <w:color w:val="605E5C"/>
      <w:shd w:val="clear" w:color="auto" w:fill="E1DFDD"/>
    </w:rPr>
  </w:style>
  <w:style w:type="character" w:customStyle="1" w:styleId="Zkladntext115pt">
    <w:name w:val="Základní text + 11;5 pt"/>
    <w:rsid w:val="0014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12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012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012AA"/>
    <w:rPr>
      <w:rFonts w:ascii="Verdana" w:eastAsia="Times New Roman" w:hAnsi="Verdana" w:cs="Times New Roman"/>
      <w:color w:val="000000"/>
      <w:sz w:val="20"/>
      <w:szCs w:val="18"/>
      <w:lang w:eastAsia="ar-SA"/>
    </w:rPr>
  </w:style>
  <w:style w:type="character" w:customStyle="1" w:styleId="Zkladntext218pt">
    <w:name w:val="Základní text (2) + 18 pt"/>
    <w:basedOn w:val="Standardnpsmoodstavce"/>
    <w:rsid w:val="00E95C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cs-CZ"/>
    </w:rPr>
  </w:style>
  <w:style w:type="paragraph" w:customStyle="1" w:styleId="paragraph">
    <w:name w:val="paragraph"/>
    <w:basedOn w:val="Normln"/>
    <w:rsid w:val="00FE062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E0623"/>
  </w:style>
  <w:style w:type="character" w:customStyle="1" w:styleId="eop">
    <w:name w:val="eop"/>
    <w:basedOn w:val="Standardnpsmoodstavce"/>
    <w:rsid w:val="00FE0623"/>
  </w:style>
  <w:style w:type="character" w:customStyle="1" w:styleId="spellingerror">
    <w:name w:val="spellingerror"/>
    <w:basedOn w:val="Standardnpsmoodstavce"/>
    <w:rsid w:val="00FE0623"/>
  </w:style>
  <w:style w:type="character" w:customStyle="1" w:styleId="contextualspellingandgrammarerror">
    <w:name w:val="contextualspellingandgrammarerror"/>
    <w:basedOn w:val="Standardnpsmoodstavce"/>
    <w:rsid w:val="00FE0623"/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34"/>
    <w:qFormat/>
    <w:locked/>
    <w:rsid w:val="00DD4F42"/>
    <w:rPr>
      <w:rFonts w:ascii="Verdana" w:eastAsia="Times New Roman" w:hAnsi="Verdana" w:cs="Times New Roman"/>
      <w:color w:val="000000"/>
      <w:sz w:val="20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PR@fnol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kb@fn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rmatika@fnol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65BE39EBCD47E89EE360E9429C4C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A808E-1271-47D5-A84F-1C760CEA125B}"/>
      </w:docPartPr>
      <w:docPartBody>
        <w:p w:rsidR="00FA1A3C" w:rsidRDefault="00FA1A3C" w:rsidP="00FA1A3C">
          <w:pPr>
            <w:pStyle w:val="D365BE39EBCD47E89EE360E9429C4CFF"/>
          </w:pPr>
          <w:r w:rsidRPr="002D24C4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41792-8597-4B0F-AEB8-270C54D62D8E}"/>
      </w:docPartPr>
      <w:docPartBody>
        <w:p w:rsidR="00AA2B07" w:rsidRDefault="00543CA2"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66D7B165734CD29E331B26FD6B44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BE1AAF-7D0D-4116-A88E-F6E6E1E448D6}"/>
      </w:docPartPr>
      <w:docPartBody>
        <w:p w:rsidR="00051D8A" w:rsidRDefault="004B02F1" w:rsidP="004B02F1">
          <w:pPr>
            <w:pStyle w:val="6566D7B165734CD29E331B26FD6B4405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053CD00141C40408F25E67285113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4B3264-B7BB-4176-94B4-C42B0C10A68E}"/>
      </w:docPartPr>
      <w:docPartBody>
        <w:p w:rsidR="00051D8A" w:rsidRDefault="004B02F1" w:rsidP="004B02F1">
          <w:pPr>
            <w:pStyle w:val="8053CD00141C40408F25E6728511346A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D04C003C624D75B444D0539FA021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D1FD5F-8DC6-4468-894E-C275ED73A816}"/>
      </w:docPartPr>
      <w:docPartBody>
        <w:p w:rsidR="00051D8A" w:rsidRDefault="004B02F1" w:rsidP="004B02F1">
          <w:pPr>
            <w:pStyle w:val="9ED04C003C624D75B444D0539FA021A4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343B72A2930476F810066F614B1E0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EB2A5E-1D56-444E-892C-FD4497555B74}"/>
      </w:docPartPr>
      <w:docPartBody>
        <w:p w:rsidR="00E02D8A" w:rsidRDefault="00C06D5E" w:rsidP="00C06D5E">
          <w:pPr>
            <w:pStyle w:val="3343B72A2930476F810066F614B1E0CE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5A88B866E4C43DD87320BF105BA66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5DDB40-35A9-4C16-A152-D60406952BE8}"/>
      </w:docPartPr>
      <w:docPartBody>
        <w:p w:rsidR="00E02D8A" w:rsidRDefault="00C06D5E" w:rsidP="00C06D5E">
          <w:pPr>
            <w:pStyle w:val="15A88B866E4C43DD87320BF105BA669B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B5EA5FBD14D4014A8CB25236DFBF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70A7C1-0D68-49B0-9B93-DE333F2FA228}"/>
      </w:docPartPr>
      <w:docPartBody>
        <w:p w:rsidR="00E02D8A" w:rsidRDefault="00C06D5E" w:rsidP="00C06D5E">
          <w:pPr>
            <w:pStyle w:val="3B5EA5FBD14D4014A8CB25236DFBF30A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E5941B41BC421CBE2A77A612E10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0BCF9F-E7E8-452E-81BE-F300A33D9C34}"/>
      </w:docPartPr>
      <w:docPartBody>
        <w:p w:rsidR="00E02D8A" w:rsidRDefault="00C06D5E" w:rsidP="00C06D5E">
          <w:pPr>
            <w:pStyle w:val="D2E5941B41BC421CBE2A77A612E107DD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B5A485AD7149DCAADF1E02F683F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2582AE-9CDA-4262-8997-DD254041C652}"/>
      </w:docPartPr>
      <w:docPartBody>
        <w:p w:rsidR="00E02D8A" w:rsidRDefault="00C06D5E" w:rsidP="00C06D5E">
          <w:pPr>
            <w:pStyle w:val="34B5A485AD7149DCAADF1E02F683F3E6"/>
          </w:pPr>
          <w:r w:rsidRPr="00273BC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392"/>
    <w:rsid w:val="00012AB4"/>
    <w:rsid w:val="00051D8A"/>
    <w:rsid w:val="00077A25"/>
    <w:rsid w:val="000822B5"/>
    <w:rsid w:val="00090E6B"/>
    <w:rsid w:val="000C52CD"/>
    <w:rsid w:val="00106F16"/>
    <w:rsid w:val="0013113A"/>
    <w:rsid w:val="001F5FB4"/>
    <w:rsid w:val="00204389"/>
    <w:rsid w:val="00231AB1"/>
    <w:rsid w:val="002337F7"/>
    <w:rsid w:val="00251449"/>
    <w:rsid w:val="00282336"/>
    <w:rsid w:val="002E3638"/>
    <w:rsid w:val="00334C89"/>
    <w:rsid w:val="0036305E"/>
    <w:rsid w:val="003657A1"/>
    <w:rsid w:val="003821AA"/>
    <w:rsid w:val="003941AE"/>
    <w:rsid w:val="003D1212"/>
    <w:rsid w:val="003F2B34"/>
    <w:rsid w:val="004B02F1"/>
    <w:rsid w:val="00507163"/>
    <w:rsid w:val="005200CD"/>
    <w:rsid w:val="00543CA2"/>
    <w:rsid w:val="00547D81"/>
    <w:rsid w:val="005C47B0"/>
    <w:rsid w:val="00614D16"/>
    <w:rsid w:val="00684F64"/>
    <w:rsid w:val="006D6ADE"/>
    <w:rsid w:val="006E6C65"/>
    <w:rsid w:val="00780DDB"/>
    <w:rsid w:val="007D3EA8"/>
    <w:rsid w:val="0084387F"/>
    <w:rsid w:val="00875671"/>
    <w:rsid w:val="009336DD"/>
    <w:rsid w:val="0096177A"/>
    <w:rsid w:val="009A75AB"/>
    <w:rsid w:val="00A133B3"/>
    <w:rsid w:val="00AA2B07"/>
    <w:rsid w:val="00B436FC"/>
    <w:rsid w:val="00B50FC4"/>
    <w:rsid w:val="00B7251C"/>
    <w:rsid w:val="00B8023A"/>
    <w:rsid w:val="00B87EC8"/>
    <w:rsid w:val="00BD5BB6"/>
    <w:rsid w:val="00C06D5E"/>
    <w:rsid w:val="00C34F4F"/>
    <w:rsid w:val="00C94509"/>
    <w:rsid w:val="00CC05DC"/>
    <w:rsid w:val="00D85392"/>
    <w:rsid w:val="00DA0613"/>
    <w:rsid w:val="00DE1997"/>
    <w:rsid w:val="00E02D8A"/>
    <w:rsid w:val="00E22FD4"/>
    <w:rsid w:val="00E57B44"/>
    <w:rsid w:val="00E7285D"/>
    <w:rsid w:val="00F50AFD"/>
    <w:rsid w:val="00F726D6"/>
    <w:rsid w:val="00F8478E"/>
    <w:rsid w:val="00FA1A3C"/>
    <w:rsid w:val="00FC4AD2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1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06D5E"/>
    <w:rPr>
      <w:color w:val="808080"/>
    </w:rPr>
  </w:style>
  <w:style w:type="paragraph" w:customStyle="1" w:styleId="D365BE39EBCD47E89EE360E9429C4CFF">
    <w:name w:val="D365BE39EBCD47E89EE360E9429C4CFF"/>
    <w:rsid w:val="00FA1A3C"/>
    <w:pPr>
      <w:spacing w:after="160" w:line="259" w:lineRule="auto"/>
    </w:pPr>
  </w:style>
  <w:style w:type="paragraph" w:customStyle="1" w:styleId="67F12A6AD23B44CE87D59B8D38014751">
    <w:name w:val="67F12A6AD23B44CE87D59B8D38014751"/>
    <w:rsid w:val="00543CA2"/>
    <w:pPr>
      <w:spacing w:after="160" w:line="259" w:lineRule="auto"/>
    </w:pPr>
  </w:style>
  <w:style w:type="paragraph" w:customStyle="1" w:styleId="F23427FD96F643F581152C811EA0ADAB">
    <w:name w:val="F23427FD96F643F581152C811EA0ADAB"/>
    <w:rsid w:val="00543CA2"/>
    <w:pPr>
      <w:spacing w:after="160" w:line="259" w:lineRule="auto"/>
    </w:pPr>
  </w:style>
  <w:style w:type="paragraph" w:customStyle="1" w:styleId="6566D7B165734CD29E331B26FD6B4405">
    <w:name w:val="6566D7B165734CD29E331B26FD6B4405"/>
    <w:rsid w:val="004B02F1"/>
    <w:pPr>
      <w:spacing w:after="160" w:line="259" w:lineRule="auto"/>
    </w:pPr>
  </w:style>
  <w:style w:type="paragraph" w:customStyle="1" w:styleId="8053CD00141C40408F25E6728511346A">
    <w:name w:val="8053CD00141C40408F25E6728511346A"/>
    <w:rsid w:val="004B02F1"/>
    <w:pPr>
      <w:spacing w:after="160" w:line="259" w:lineRule="auto"/>
    </w:pPr>
  </w:style>
  <w:style w:type="paragraph" w:customStyle="1" w:styleId="9ED04C003C624D75B444D0539FA021A4">
    <w:name w:val="9ED04C003C624D75B444D0539FA021A4"/>
    <w:rsid w:val="004B02F1"/>
    <w:pPr>
      <w:spacing w:after="160" w:line="259" w:lineRule="auto"/>
    </w:pPr>
  </w:style>
  <w:style w:type="paragraph" w:customStyle="1" w:styleId="A4B60830042448ECADAD70442A0BC98A">
    <w:name w:val="A4B60830042448ECADAD70442A0BC98A"/>
    <w:rsid w:val="004B02F1"/>
    <w:pPr>
      <w:spacing w:after="160" w:line="259" w:lineRule="auto"/>
    </w:pPr>
  </w:style>
  <w:style w:type="paragraph" w:customStyle="1" w:styleId="3A67906B43E241E69C8F830052D712AB">
    <w:name w:val="3A67906B43E241E69C8F830052D712AB"/>
    <w:rsid w:val="004B02F1"/>
    <w:pPr>
      <w:spacing w:after="160" w:line="259" w:lineRule="auto"/>
    </w:pPr>
  </w:style>
  <w:style w:type="paragraph" w:customStyle="1" w:styleId="1E4C7E56E3124C559B2682E2822710F0">
    <w:name w:val="1E4C7E56E3124C559B2682E2822710F0"/>
    <w:rsid w:val="004B02F1"/>
    <w:pPr>
      <w:spacing w:after="160" w:line="259" w:lineRule="auto"/>
    </w:pPr>
  </w:style>
  <w:style w:type="paragraph" w:customStyle="1" w:styleId="3343B72A2930476F810066F614B1E0CE">
    <w:name w:val="3343B72A2930476F810066F614B1E0CE"/>
    <w:rsid w:val="00C06D5E"/>
    <w:pPr>
      <w:spacing w:after="160" w:line="259" w:lineRule="auto"/>
    </w:pPr>
  </w:style>
  <w:style w:type="paragraph" w:customStyle="1" w:styleId="15A88B866E4C43DD87320BF105BA669B">
    <w:name w:val="15A88B866E4C43DD87320BF105BA669B"/>
    <w:rsid w:val="00C06D5E"/>
    <w:pPr>
      <w:spacing w:after="160" w:line="259" w:lineRule="auto"/>
    </w:pPr>
  </w:style>
  <w:style w:type="paragraph" w:customStyle="1" w:styleId="3B5EA5FBD14D4014A8CB25236DFBF30A">
    <w:name w:val="3B5EA5FBD14D4014A8CB25236DFBF30A"/>
    <w:rsid w:val="00C06D5E"/>
    <w:pPr>
      <w:spacing w:after="160" w:line="259" w:lineRule="auto"/>
    </w:pPr>
  </w:style>
  <w:style w:type="paragraph" w:customStyle="1" w:styleId="D2E5941B41BC421CBE2A77A612E107DD">
    <w:name w:val="D2E5941B41BC421CBE2A77A612E107DD"/>
    <w:rsid w:val="00C06D5E"/>
    <w:pPr>
      <w:spacing w:after="160" w:line="259" w:lineRule="auto"/>
    </w:pPr>
  </w:style>
  <w:style w:type="paragraph" w:customStyle="1" w:styleId="34B5A485AD7149DCAADF1E02F683F3E6">
    <w:name w:val="34B5A485AD7149DCAADF1E02F683F3E6"/>
    <w:rsid w:val="00C06D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456A9-BC98-4A1D-A585-695518D6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3494</Words>
  <Characters>20617</Characters>
  <Application>Microsoft Office Word</Application>
  <DocSecurity>0</DocSecurity>
  <Lines>171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FNOL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Gartner</dc:creator>
  <cp:keywords>docId:FC85DCB2FBE5D57BA91DBED615CFEB77</cp:keywords>
  <cp:lastModifiedBy>Dočkal Pavel, Ing.</cp:lastModifiedBy>
  <cp:revision>5</cp:revision>
  <cp:lastPrinted>2025-02-10T12:33:00Z</cp:lastPrinted>
  <dcterms:created xsi:type="dcterms:W3CDTF">2025-03-14T07:56:00Z</dcterms:created>
  <dcterms:modified xsi:type="dcterms:W3CDTF">2025-03-14T08:01:00Z</dcterms:modified>
</cp:coreProperties>
</file>